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F4234" w14:textId="4D860769" w:rsidR="00660EAF" w:rsidRDefault="00660EAF" w:rsidP="00660EAF">
      <w:pPr>
        <w:pStyle w:val="NormalWeb"/>
        <w:shd w:val="clear" w:color="auto" w:fill="FFFFFF"/>
        <w:spacing w:before="0" w:beforeAutospacing="0" w:after="240" w:afterAutospacing="0" w:line="360" w:lineRule="auto"/>
        <w:rPr>
          <w:rFonts w:ascii="Arial" w:hAnsi="Arial" w:cs="Arial"/>
          <w:color w:val="0070C0"/>
          <w:lang w:val="en-US"/>
        </w:rPr>
      </w:pPr>
    </w:p>
    <w:p w14:paraId="09EBA45A" w14:textId="77777777" w:rsidR="00660EAF" w:rsidRDefault="00660EAF" w:rsidP="00660EAF">
      <w:pPr>
        <w:pStyle w:val="NormalWeb"/>
        <w:shd w:val="clear" w:color="auto" w:fill="FFFFFF"/>
        <w:spacing w:before="0" w:beforeAutospacing="0" w:after="240" w:afterAutospacing="0" w:line="360" w:lineRule="auto"/>
        <w:jc w:val="center"/>
        <w:rPr>
          <w:rFonts w:ascii="Arial" w:hAnsi="Arial" w:cs="Arial"/>
          <w:color w:val="0070C0"/>
          <w:lang w:val="en-US"/>
        </w:rPr>
      </w:pPr>
      <w:bookmarkStart w:id="0" w:name="_gjdgxs" w:colFirst="0" w:colLast="0"/>
      <w:bookmarkEnd w:id="0"/>
      <w:r w:rsidRPr="000604E9">
        <w:rPr>
          <w:rFonts w:ascii="Arial" w:hAnsi="Arial" w:cs="Arial"/>
          <w:noProof/>
        </w:rPr>
        <w:drawing>
          <wp:inline distT="0" distB="0" distL="0" distR="0" wp14:anchorId="4C2A5E1E" wp14:editId="10698F87">
            <wp:extent cx="3288787" cy="1178073"/>
            <wp:effectExtent l="0" t="0" r="0" b="0"/>
            <wp:docPr id="1" name="image1.pn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1.png" descr="Une image contenant texte, clipart&#10;&#10;Description générée automatiquement"/>
                    <pic:cNvPicPr preferRelativeResize="0"/>
                  </pic:nvPicPr>
                  <pic:blipFill>
                    <a:blip r:embed="rId8"/>
                    <a:srcRect/>
                    <a:stretch>
                      <a:fillRect/>
                    </a:stretch>
                  </pic:blipFill>
                  <pic:spPr>
                    <a:xfrm>
                      <a:off x="0" y="0"/>
                      <a:ext cx="3288787" cy="1178073"/>
                    </a:xfrm>
                    <a:prstGeom prst="rect">
                      <a:avLst/>
                    </a:prstGeom>
                    <a:ln/>
                  </pic:spPr>
                </pic:pic>
              </a:graphicData>
            </a:graphic>
          </wp:inline>
        </w:drawing>
      </w:r>
    </w:p>
    <w:p w14:paraId="2B45EC76" w14:textId="77777777" w:rsidR="00660EAF" w:rsidRPr="004F242D" w:rsidRDefault="00660EAF" w:rsidP="00660EAF">
      <w:pPr>
        <w:pStyle w:val="NormalWeb"/>
        <w:shd w:val="clear" w:color="auto" w:fill="FFFFFF"/>
        <w:spacing w:before="0" w:beforeAutospacing="0" w:after="240" w:afterAutospacing="0" w:line="360" w:lineRule="auto"/>
        <w:rPr>
          <w:rFonts w:ascii="Arial" w:hAnsi="Arial" w:cs="Arial"/>
          <w:b/>
          <w:color w:val="404040" w:themeColor="text1" w:themeTint="BF"/>
          <w:sz w:val="52"/>
          <w:lang w:val="en-CA"/>
        </w:rPr>
      </w:pPr>
    </w:p>
    <w:p w14:paraId="348D3B1E" w14:textId="77777777" w:rsidR="00660EAF" w:rsidRPr="00F643F6" w:rsidRDefault="00660EAF" w:rsidP="00660EAF">
      <w:pPr>
        <w:pStyle w:val="NormalWeb"/>
        <w:shd w:val="clear" w:color="auto" w:fill="FFFFFF"/>
        <w:spacing w:before="0" w:beforeAutospacing="0" w:after="240" w:afterAutospacing="0" w:line="360" w:lineRule="auto"/>
        <w:rPr>
          <w:rFonts w:ascii="Arial" w:hAnsi="Arial" w:cs="Arial"/>
          <w:b/>
          <w:color w:val="404040" w:themeColor="text1" w:themeTint="BF"/>
          <w:sz w:val="22"/>
          <w:szCs w:val="22"/>
          <w:lang w:val="en-US"/>
        </w:rPr>
      </w:pPr>
    </w:p>
    <w:p w14:paraId="2921B5FB" w14:textId="77777777" w:rsidR="00660EAF" w:rsidRPr="00F643F6" w:rsidRDefault="00660EAF" w:rsidP="00660EAF">
      <w:pPr>
        <w:pStyle w:val="NormalWeb"/>
        <w:shd w:val="clear" w:color="auto" w:fill="FFFFFF"/>
        <w:spacing w:before="0" w:beforeAutospacing="0" w:after="240" w:afterAutospacing="0" w:line="360" w:lineRule="auto"/>
        <w:rPr>
          <w:rFonts w:ascii="Arial" w:hAnsi="Arial" w:cs="Arial"/>
          <w:b/>
          <w:color w:val="404040" w:themeColor="text1" w:themeTint="BF"/>
          <w:sz w:val="22"/>
          <w:szCs w:val="22"/>
          <w:lang w:val="en-US"/>
        </w:rPr>
      </w:pPr>
    </w:p>
    <w:p w14:paraId="0D4F2DFC" w14:textId="7D4E2B73" w:rsidR="00660EAF" w:rsidRPr="00F643F6" w:rsidRDefault="00F14BA2" w:rsidP="00660EAF">
      <w:pPr>
        <w:pStyle w:val="Citationintense"/>
        <w:rPr>
          <w:color w:val="404040" w:themeColor="text1" w:themeTint="BF"/>
          <w:sz w:val="32"/>
          <w:szCs w:val="32"/>
          <w:lang w:val="en-US"/>
        </w:rPr>
      </w:pPr>
      <w:r>
        <w:rPr>
          <w:color w:val="404040" w:themeColor="text1" w:themeTint="BF"/>
          <w:sz w:val="32"/>
          <w:szCs w:val="32"/>
          <w:lang w:val="en-US"/>
        </w:rPr>
        <w:t>Blockchain in the Sports Industry</w:t>
      </w:r>
    </w:p>
    <w:p w14:paraId="31A3E12F" w14:textId="634CC9DF" w:rsidR="00660EAF" w:rsidRPr="00F643F6" w:rsidRDefault="00F14BA2" w:rsidP="00660EAF">
      <w:pPr>
        <w:pStyle w:val="Citationintense"/>
        <w:rPr>
          <w:color w:val="404040" w:themeColor="text1" w:themeTint="BF"/>
          <w:sz w:val="36"/>
          <w:szCs w:val="36"/>
          <w:lang w:val="en-US"/>
        </w:rPr>
      </w:pPr>
      <w:r w:rsidRPr="00F14BA2">
        <w:rPr>
          <w:color w:val="404040" w:themeColor="text1" w:themeTint="BF"/>
          <w:sz w:val="36"/>
          <w:szCs w:val="36"/>
          <w:lang w:val="en-US"/>
        </w:rPr>
        <w:t xml:space="preserve">Blockchain: the impact of fan-token and </w:t>
      </w:r>
      <w:proofErr w:type="spellStart"/>
      <w:r w:rsidRPr="00F14BA2">
        <w:rPr>
          <w:color w:val="404040" w:themeColor="text1" w:themeTint="BF"/>
          <w:sz w:val="36"/>
          <w:szCs w:val="36"/>
          <w:lang w:val="en-US"/>
        </w:rPr>
        <w:t>Chiliz</w:t>
      </w:r>
      <w:proofErr w:type="spellEnd"/>
      <w:r w:rsidRPr="00F14BA2">
        <w:rPr>
          <w:color w:val="404040" w:themeColor="text1" w:themeTint="BF"/>
          <w:sz w:val="36"/>
          <w:szCs w:val="36"/>
          <w:lang w:val="en-US"/>
        </w:rPr>
        <w:t xml:space="preserve"> (socios.com) and </w:t>
      </w:r>
      <w:r w:rsidR="004F242D">
        <w:rPr>
          <w:color w:val="404040" w:themeColor="text1" w:themeTint="BF"/>
          <w:sz w:val="36"/>
          <w:szCs w:val="36"/>
          <w:lang w:val="en-US"/>
        </w:rPr>
        <w:t>others</w:t>
      </w:r>
      <w:r w:rsidR="000F7191">
        <w:rPr>
          <w:color w:val="404040" w:themeColor="text1" w:themeTint="BF"/>
          <w:sz w:val="36"/>
          <w:szCs w:val="36"/>
          <w:lang w:val="en-US"/>
        </w:rPr>
        <w:t xml:space="preserve"> </w:t>
      </w:r>
      <w:r w:rsidRPr="00F14BA2">
        <w:rPr>
          <w:color w:val="404040" w:themeColor="text1" w:themeTint="BF"/>
          <w:sz w:val="36"/>
          <w:szCs w:val="36"/>
          <w:lang w:val="en-US"/>
        </w:rPr>
        <w:t xml:space="preserve">in the </w:t>
      </w:r>
      <w:r w:rsidR="004F242D">
        <w:rPr>
          <w:color w:val="404040" w:themeColor="text1" w:themeTint="BF"/>
          <w:sz w:val="36"/>
          <w:szCs w:val="36"/>
          <w:lang w:val="en-US"/>
        </w:rPr>
        <w:t>sports</w:t>
      </w:r>
      <w:r w:rsidRPr="00F14BA2">
        <w:rPr>
          <w:color w:val="404040" w:themeColor="text1" w:themeTint="BF"/>
          <w:sz w:val="36"/>
          <w:szCs w:val="36"/>
          <w:lang w:val="en-US"/>
        </w:rPr>
        <w:t xml:space="preserve"> </w:t>
      </w:r>
      <w:r>
        <w:rPr>
          <w:color w:val="404040" w:themeColor="text1" w:themeTint="BF"/>
          <w:sz w:val="36"/>
          <w:szCs w:val="36"/>
          <w:lang w:val="en-US"/>
        </w:rPr>
        <w:t>Industry</w:t>
      </w:r>
    </w:p>
    <w:p w14:paraId="77028A3C" w14:textId="77777777" w:rsidR="00660EAF" w:rsidRPr="00F643F6" w:rsidRDefault="00660EAF" w:rsidP="00660EAF">
      <w:pPr>
        <w:pStyle w:val="NormalWeb"/>
        <w:shd w:val="clear" w:color="auto" w:fill="FFFFFF"/>
        <w:spacing w:before="0" w:beforeAutospacing="0" w:after="240" w:afterAutospacing="0" w:line="360" w:lineRule="auto"/>
        <w:rPr>
          <w:rFonts w:ascii="Arial" w:hAnsi="Arial" w:cs="Arial"/>
          <w:b/>
          <w:color w:val="404040" w:themeColor="text1" w:themeTint="BF"/>
          <w:sz w:val="20"/>
          <w:szCs w:val="20"/>
          <w:lang w:val="en-US"/>
        </w:rPr>
      </w:pPr>
    </w:p>
    <w:p w14:paraId="377E088C" w14:textId="77777777" w:rsidR="00660EAF" w:rsidRPr="00F643F6" w:rsidRDefault="00660EAF" w:rsidP="00660EAF">
      <w:pPr>
        <w:pStyle w:val="NormalWeb"/>
        <w:shd w:val="clear" w:color="auto" w:fill="FFFFFF"/>
        <w:spacing w:before="0" w:beforeAutospacing="0" w:after="240" w:afterAutospacing="0" w:line="360" w:lineRule="auto"/>
        <w:rPr>
          <w:rFonts w:ascii="Arial" w:hAnsi="Arial" w:cs="Arial"/>
          <w:b/>
          <w:color w:val="404040" w:themeColor="text1" w:themeTint="BF"/>
          <w:sz w:val="20"/>
          <w:szCs w:val="20"/>
          <w:lang w:val="en-US"/>
        </w:rPr>
      </w:pPr>
    </w:p>
    <w:p w14:paraId="791ABA4C" w14:textId="77777777" w:rsidR="00660EAF" w:rsidRPr="00F643F6" w:rsidRDefault="00660EAF" w:rsidP="00660EAF">
      <w:pPr>
        <w:pStyle w:val="NormalWeb"/>
        <w:shd w:val="clear" w:color="auto" w:fill="FFFFFF"/>
        <w:spacing w:before="0" w:beforeAutospacing="0" w:after="240" w:afterAutospacing="0" w:line="360" w:lineRule="auto"/>
        <w:rPr>
          <w:rFonts w:ascii="Arial" w:hAnsi="Arial" w:cs="Arial"/>
          <w:b/>
          <w:color w:val="404040" w:themeColor="text1" w:themeTint="BF"/>
          <w:sz w:val="20"/>
          <w:szCs w:val="20"/>
          <w:lang w:val="en-US"/>
        </w:rPr>
      </w:pPr>
    </w:p>
    <w:p w14:paraId="1169F4D7" w14:textId="77777777" w:rsidR="00660EAF" w:rsidRPr="00F643F6" w:rsidRDefault="00660EAF" w:rsidP="00660EAF">
      <w:pPr>
        <w:pStyle w:val="NormalWeb"/>
        <w:shd w:val="clear" w:color="auto" w:fill="FFFFFF"/>
        <w:spacing w:before="0" w:beforeAutospacing="0" w:after="240" w:afterAutospacing="0" w:line="360" w:lineRule="auto"/>
        <w:rPr>
          <w:rFonts w:ascii="Arial" w:hAnsi="Arial" w:cs="Arial"/>
          <w:b/>
          <w:color w:val="404040" w:themeColor="text1" w:themeTint="BF"/>
          <w:sz w:val="16"/>
          <w:szCs w:val="16"/>
          <w:lang w:val="en-US"/>
        </w:rPr>
      </w:pPr>
    </w:p>
    <w:p w14:paraId="3C143A6A" w14:textId="77777777" w:rsidR="004F242D" w:rsidRDefault="004F242D" w:rsidP="00660EAF">
      <w:pPr>
        <w:pStyle w:val="NormalWeb"/>
        <w:shd w:val="clear" w:color="auto" w:fill="FFFFFF"/>
        <w:spacing w:before="0" w:beforeAutospacing="0" w:after="240" w:afterAutospacing="0" w:line="360" w:lineRule="auto"/>
        <w:jc w:val="center"/>
        <w:rPr>
          <w:rFonts w:ascii="Arial" w:hAnsi="Arial" w:cs="Arial"/>
          <w:b/>
          <w:color w:val="404040" w:themeColor="text1" w:themeTint="BF"/>
          <w:lang w:val="en-US"/>
        </w:rPr>
      </w:pPr>
    </w:p>
    <w:p w14:paraId="19237C5A" w14:textId="6473731E" w:rsidR="00660EAF" w:rsidRPr="00F643F6" w:rsidRDefault="00F14BA2" w:rsidP="00660EAF">
      <w:pPr>
        <w:pStyle w:val="NormalWeb"/>
        <w:shd w:val="clear" w:color="auto" w:fill="FFFFFF"/>
        <w:spacing w:before="0" w:beforeAutospacing="0" w:after="240" w:afterAutospacing="0" w:line="360" w:lineRule="auto"/>
        <w:jc w:val="center"/>
        <w:rPr>
          <w:rFonts w:ascii="Arial" w:hAnsi="Arial" w:cs="Arial"/>
          <w:b/>
          <w:color w:val="404040" w:themeColor="text1" w:themeTint="BF"/>
          <w:lang w:val="en-US"/>
        </w:rPr>
      </w:pPr>
      <w:r>
        <w:rPr>
          <w:rFonts w:ascii="Arial" w:hAnsi="Arial" w:cs="Arial"/>
          <w:b/>
          <w:color w:val="404040" w:themeColor="text1" w:themeTint="BF"/>
          <w:lang w:val="en-US"/>
        </w:rPr>
        <w:t>VERGNOLLE Thomas</w:t>
      </w:r>
      <w:r w:rsidR="000F7191">
        <w:rPr>
          <w:rFonts w:ascii="Arial" w:hAnsi="Arial" w:cs="Arial"/>
          <w:b/>
          <w:color w:val="404040" w:themeColor="text1" w:themeTint="BF"/>
          <w:lang w:val="en-US"/>
        </w:rPr>
        <w:t xml:space="preserve"> </w:t>
      </w:r>
    </w:p>
    <w:p w14:paraId="7BE68EC3" w14:textId="4193E2C4" w:rsidR="00F14BA2" w:rsidRDefault="00F14BA2" w:rsidP="00660EAF">
      <w:pPr>
        <w:pStyle w:val="NormalWeb"/>
        <w:shd w:val="clear" w:color="auto" w:fill="FFFFFF"/>
        <w:spacing w:before="0" w:beforeAutospacing="0" w:after="240" w:afterAutospacing="0" w:line="360" w:lineRule="auto"/>
        <w:jc w:val="center"/>
        <w:rPr>
          <w:rFonts w:ascii="Arial" w:hAnsi="Arial" w:cs="Arial"/>
          <w:b/>
          <w:color w:val="404040" w:themeColor="text1" w:themeTint="BF"/>
          <w:lang w:val="en-US"/>
        </w:rPr>
      </w:pPr>
    </w:p>
    <w:p w14:paraId="534565CD" w14:textId="77777777" w:rsidR="004F242D" w:rsidRDefault="004F242D" w:rsidP="00660EAF">
      <w:pPr>
        <w:pStyle w:val="NormalWeb"/>
        <w:shd w:val="clear" w:color="auto" w:fill="FFFFFF"/>
        <w:spacing w:before="0" w:beforeAutospacing="0" w:after="240" w:afterAutospacing="0" w:line="360" w:lineRule="auto"/>
        <w:jc w:val="center"/>
        <w:rPr>
          <w:rFonts w:ascii="Arial" w:hAnsi="Arial" w:cs="Arial"/>
          <w:b/>
          <w:color w:val="404040" w:themeColor="text1" w:themeTint="BF"/>
          <w:lang w:val="en-US"/>
        </w:rPr>
      </w:pPr>
    </w:p>
    <w:p w14:paraId="616F4494" w14:textId="77777777" w:rsidR="002E7FC8" w:rsidRDefault="002E7FC8" w:rsidP="00660EAF">
      <w:pPr>
        <w:pStyle w:val="NormalWeb"/>
        <w:shd w:val="clear" w:color="auto" w:fill="FFFFFF"/>
        <w:spacing w:before="0" w:beforeAutospacing="0" w:after="240" w:afterAutospacing="0" w:line="360" w:lineRule="auto"/>
        <w:jc w:val="center"/>
        <w:rPr>
          <w:rFonts w:ascii="Arial" w:hAnsi="Arial" w:cs="Arial"/>
          <w:b/>
          <w:color w:val="404040" w:themeColor="text1" w:themeTint="BF"/>
          <w:lang w:val="en-US"/>
        </w:rPr>
      </w:pPr>
    </w:p>
    <w:p w14:paraId="4FC6E175" w14:textId="77777777" w:rsidR="004F242D" w:rsidRDefault="004F242D" w:rsidP="00660EAF">
      <w:pPr>
        <w:pStyle w:val="NormalWeb"/>
        <w:shd w:val="clear" w:color="auto" w:fill="FFFFFF"/>
        <w:spacing w:before="0" w:beforeAutospacing="0" w:after="240" w:afterAutospacing="0" w:line="360" w:lineRule="auto"/>
        <w:jc w:val="center"/>
        <w:rPr>
          <w:rFonts w:ascii="Arial" w:hAnsi="Arial" w:cs="Arial"/>
          <w:b/>
          <w:color w:val="404040" w:themeColor="text1" w:themeTint="BF"/>
          <w:lang w:val="en-US"/>
        </w:rPr>
      </w:pPr>
    </w:p>
    <w:p w14:paraId="6306CF57" w14:textId="77777777" w:rsidR="00AA5E35" w:rsidRDefault="00AA5E35" w:rsidP="00AA5E35">
      <w:pPr>
        <w:pStyle w:val="NormalWeb"/>
        <w:pBdr>
          <w:bottom w:val="single" w:sz="12" w:space="1" w:color="auto"/>
        </w:pBdr>
        <w:shd w:val="clear" w:color="auto" w:fill="FFFFFF"/>
        <w:spacing w:before="0" w:beforeAutospacing="0" w:after="240" w:afterAutospacing="0"/>
        <w:jc w:val="left"/>
        <w:rPr>
          <w:b/>
          <w:color w:val="404040" w:themeColor="text1" w:themeTint="BF"/>
          <w:sz w:val="36"/>
          <w:szCs w:val="36"/>
          <w:lang w:val="en-US"/>
        </w:rPr>
      </w:pPr>
      <w:r w:rsidRPr="004937FB">
        <w:rPr>
          <w:b/>
          <w:color w:val="404040" w:themeColor="text1" w:themeTint="BF"/>
          <w:sz w:val="36"/>
          <w:szCs w:val="36"/>
          <w:lang w:val="en-US"/>
        </w:rPr>
        <w:lastRenderedPageBreak/>
        <w:t xml:space="preserve">Executive Summary </w:t>
      </w:r>
    </w:p>
    <w:p w14:paraId="08BD3967" w14:textId="79C9793E" w:rsidR="00AA5E35" w:rsidRPr="001273CC" w:rsidRDefault="00AA5E35" w:rsidP="002E7FC8">
      <w:pPr>
        <w:pStyle w:val="NormalWeb"/>
        <w:shd w:val="clear" w:color="auto" w:fill="FFFFFF"/>
        <w:spacing w:after="240" w:line="360" w:lineRule="auto"/>
        <w:ind w:firstLine="708"/>
        <w:rPr>
          <w:rFonts w:asciiTheme="minorHAnsi" w:hAnsiTheme="minorHAnsi" w:cstheme="minorHAnsi"/>
          <w:bCs/>
          <w:lang w:val="en-US"/>
        </w:rPr>
      </w:pPr>
      <w:r w:rsidRPr="001273CC">
        <w:rPr>
          <w:rFonts w:asciiTheme="minorHAnsi" w:hAnsiTheme="minorHAnsi" w:cstheme="minorHAnsi"/>
          <w:bCs/>
          <w:lang w:val="en-US"/>
        </w:rPr>
        <w:t xml:space="preserve">This case study focuses on the impact of blockchain and </w:t>
      </w:r>
      <w:r w:rsidR="002E7FC8" w:rsidRPr="001273CC">
        <w:rPr>
          <w:rFonts w:asciiTheme="minorHAnsi" w:hAnsiTheme="minorHAnsi" w:cstheme="minorHAnsi"/>
          <w:bCs/>
          <w:lang w:val="en-US"/>
        </w:rPr>
        <w:t>the</w:t>
      </w:r>
      <w:r w:rsidRPr="001273CC">
        <w:rPr>
          <w:rFonts w:asciiTheme="minorHAnsi" w:hAnsiTheme="minorHAnsi" w:cstheme="minorHAnsi"/>
          <w:bCs/>
          <w:lang w:val="en-US"/>
        </w:rPr>
        <w:t xml:space="preserve"> implementation of fan-token (cryptocurrencies dedicated to speculating on a professional club) in the professional sports industry. We will examine a real application of blockchain in the sports industry through an analysis of the mobile application Socios.com. This case study aims to highlight the different applications of blockchain in the sports industry by the company Socios.com, especially in the transparency of financial transactions or fan engagement.</w:t>
      </w:r>
    </w:p>
    <w:p w14:paraId="5E4FD08D" w14:textId="77777777" w:rsidR="00AA5E35" w:rsidRPr="001273CC" w:rsidRDefault="00AA5E35" w:rsidP="002E7FC8">
      <w:pPr>
        <w:pStyle w:val="NormalWeb"/>
        <w:shd w:val="clear" w:color="auto" w:fill="FFFFFF"/>
        <w:spacing w:after="240" w:line="360" w:lineRule="auto"/>
        <w:ind w:firstLine="708"/>
        <w:rPr>
          <w:rFonts w:asciiTheme="minorHAnsi" w:hAnsiTheme="minorHAnsi" w:cstheme="minorHAnsi"/>
          <w:bCs/>
          <w:lang w:val="en-US"/>
        </w:rPr>
      </w:pPr>
      <w:r w:rsidRPr="001273CC">
        <w:rPr>
          <w:rFonts w:asciiTheme="minorHAnsi" w:hAnsiTheme="minorHAnsi" w:cstheme="minorHAnsi"/>
          <w:bCs/>
          <w:lang w:val="en-US"/>
        </w:rPr>
        <w:t xml:space="preserve">Further analysis and study of this environment must be done to better understand the current state, the controversies but also the benefits that can be derived. Therefore, this case study will provide a better understanding of the concept of blockchain, sports marketing and fan-engagement with the support of studies conducted by researchers and authors, as well as their benefits, controversies and challenges identified on this topic. </w:t>
      </w:r>
    </w:p>
    <w:p w14:paraId="37008A8A" w14:textId="2FC2FBAF" w:rsidR="00AA5E35" w:rsidRPr="001273CC" w:rsidRDefault="002E7FC8" w:rsidP="002E7FC8">
      <w:pPr>
        <w:pStyle w:val="NormalWeb"/>
        <w:shd w:val="clear" w:color="auto" w:fill="FFFFFF"/>
        <w:spacing w:after="240" w:line="360" w:lineRule="auto"/>
        <w:ind w:firstLine="708"/>
        <w:rPr>
          <w:rFonts w:asciiTheme="minorHAnsi" w:hAnsiTheme="minorHAnsi" w:cstheme="minorHAnsi"/>
          <w:bCs/>
          <w:lang w:val="en-US"/>
        </w:rPr>
      </w:pPr>
      <w:r w:rsidRPr="001273CC">
        <w:rPr>
          <w:rFonts w:asciiTheme="minorHAnsi" w:hAnsiTheme="minorHAnsi" w:cstheme="minorHAnsi"/>
          <w:bCs/>
          <w:lang w:val="en-US"/>
        </w:rPr>
        <w:t>We will examine a real application of blockchain in the sports industry through an analysis of the mobile application Socios.com.</w:t>
      </w:r>
    </w:p>
    <w:p w14:paraId="2ACF9764" w14:textId="77777777" w:rsidR="00AA5E35" w:rsidRPr="00AA5E35" w:rsidRDefault="00AA5E35" w:rsidP="00AA5E35">
      <w:pPr>
        <w:pStyle w:val="NormalWeb"/>
        <w:shd w:val="clear" w:color="auto" w:fill="FFFFFF"/>
        <w:spacing w:after="240" w:line="360" w:lineRule="auto"/>
        <w:jc w:val="center"/>
        <w:rPr>
          <w:rFonts w:ascii="Arial" w:hAnsi="Arial" w:cs="Arial"/>
          <w:b/>
          <w:color w:val="404040" w:themeColor="text1" w:themeTint="BF"/>
          <w:lang w:val="en-US"/>
        </w:rPr>
      </w:pPr>
    </w:p>
    <w:p w14:paraId="6E2011CF" w14:textId="4CB066CE" w:rsidR="00660EAF" w:rsidRDefault="00660EAF" w:rsidP="00660EAF">
      <w:pPr>
        <w:jc w:val="center"/>
        <w:rPr>
          <w:lang w:val="en-US"/>
        </w:rPr>
      </w:pPr>
    </w:p>
    <w:p w14:paraId="2664D474" w14:textId="053738B7" w:rsidR="00FE7DCB" w:rsidRDefault="00FE7DCB" w:rsidP="00660EAF">
      <w:pPr>
        <w:jc w:val="center"/>
        <w:rPr>
          <w:lang w:val="en-US"/>
        </w:rPr>
      </w:pPr>
    </w:p>
    <w:p w14:paraId="32877E67" w14:textId="1308F88F" w:rsidR="00FE7DCB" w:rsidRDefault="00FE7DCB" w:rsidP="00660EAF">
      <w:pPr>
        <w:jc w:val="center"/>
        <w:rPr>
          <w:lang w:val="en-US"/>
        </w:rPr>
      </w:pPr>
    </w:p>
    <w:p w14:paraId="5A342FD5" w14:textId="1F1BECD3" w:rsidR="00FE7DCB" w:rsidRDefault="00FE7DCB" w:rsidP="00660EAF">
      <w:pPr>
        <w:jc w:val="center"/>
        <w:rPr>
          <w:lang w:val="en-US"/>
        </w:rPr>
      </w:pPr>
    </w:p>
    <w:p w14:paraId="0D592A74" w14:textId="30BE68C7" w:rsidR="00FE7DCB" w:rsidRDefault="00FE7DCB" w:rsidP="00660EAF">
      <w:pPr>
        <w:jc w:val="center"/>
        <w:rPr>
          <w:lang w:val="en-US"/>
        </w:rPr>
      </w:pPr>
    </w:p>
    <w:p w14:paraId="13C65C75" w14:textId="3BD5B6E4" w:rsidR="00FE7DCB" w:rsidRDefault="00FE7DCB" w:rsidP="00660EAF">
      <w:pPr>
        <w:jc w:val="center"/>
        <w:rPr>
          <w:lang w:val="en-US"/>
        </w:rPr>
      </w:pPr>
    </w:p>
    <w:p w14:paraId="10D6201F" w14:textId="019B1032" w:rsidR="00FE7DCB" w:rsidRDefault="00FE7DCB" w:rsidP="00660EAF">
      <w:pPr>
        <w:jc w:val="center"/>
        <w:rPr>
          <w:lang w:val="en-US"/>
        </w:rPr>
      </w:pPr>
    </w:p>
    <w:p w14:paraId="34C8F3DB" w14:textId="1C3FDA0D" w:rsidR="00FE7DCB" w:rsidRDefault="00FE7DCB" w:rsidP="00660EAF">
      <w:pPr>
        <w:jc w:val="center"/>
        <w:rPr>
          <w:lang w:val="en-US"/>
        </w:rPr>
      </w:pPr>
    </w:p>
    <w:p w14:paraId="589CDA42" w14:textId="146DFAA5" w:rsidR="00FE7DCB" w:rsidRDefault="00FE7DCB" w:rsidP="00660EAF">
      <w:pPr>
        <w:jc w:val="center"/>
        <w:rPr>
          <w:lang w:val="en-US"/>
        </w:rPr>
      </w:pPr>
    </w:p>
    <w:p w14:paraId="5A3553DF" w14:textId="4ADF7A3D" w:rsidR="00FE7DCB" w:rsidRDefault="00FE7DCB" w:rsidP="00660EAF">
      <w:pPr>
        <w:jc w:val="center"/>
        <w:rPr>
          <w:lang w:val="en-US"/>
        </w:rPr>
      </w:pPr>
    </w:p>
    <w:p w14:paraId="7A614309" w14:textId="0055980D" w:rsidR="00FE7DCB" w:rsidRDefault="00FE7DCB" w:rsidP="00660EAF">
      <w:pPr>
        <w:jc w:val="center"/>
        <w:rPr>
          <w:lang w:val="en-US"/>
        </w:rPr>
      </w:pPr>
    </w:p>
    <w:p w14:paraId="6EB6CDDD" w14:textId="76047864" w:rsidR="00FE7DCB" w:rsidRDefault="00FE7DCB" w:rsidP="00660EAF">
      <w:pPr>
        <w:jc w:val="center"/>
        <w:rPr>
          <w:lang w:val="en-US"/>
        </w:rPr>
      </w:pPr>
    </w:p>
    <w:p w14:paraId="248B8C24" w14:textId="188C05A4" w:rsidR="00FE7DCB" w:rsidRDefault="00FE7DCB" w:rsidP="00660EAF">
      <w:pPr>
        <w:jc w:val="center"/>
        <w:rPr>
          <w:lang w:val="en-US"/>
        </w:rPr>
      </w:pPr>
    </w:p>
    <w:p w14:paraId="4EC11FC5" w14:textId="61ECB56F" w:rsidR="00FE7DCB" w:rsidRDefault="00FE7DCB" w:rsidP="00660EAF">
      <w:pPr>
        <w:jc w:val="center"/>
        <w:rPr>
          <w:lang w:val="en-US"/>
        </w:rPr>
      </w:pPr>
    </w:p>
    <w:p w14:paraId="50F9609B" w14:textId="09FBE8C3" w:rsidR="00FE7DCB" w:rsidRDefault="00FE7DCB" w:rsidP="00660EAF">
      <w:pPr>
        <w:jc w:val="center"/>
        <w:rPr>
          <w:lang w:val="en-US"/>
        </w:rPr>
      </w:pPr>
    </w:p>
    <w:p w14:paraId="201D3B23" w14:textId="1C726D55" w:rsidR="00FE7DCB" w:rsidRDefault="00FE7DCB" w:rsidP="00660EAF">
      <w:pPr>
        <w:jc w:val="center"/>
        <w:rPr>
          <w:lang w:val="en-US"/>
        </w:rPr>
      </w:pPr>
    </w:p>
    <w:p w14:paraId="6CD91185" w14:textId="5E820BA2" w:rsidR="00FE7DCB" w:rsidRDefault="00FE7DCB" w:rsidP="00660EAF">
      <w:pPr>
        <w:jc w:val="center"/>
        <w:rPr>
          <w:lang w:val="en-US"/>
        </w:rPr>
      </w:pPr>
    </w:p>
    <w:p w14:paraId="3E052A7B" w14:textId="673B8859" w:rsidR="00FE7DCB" w:rsidRDefault="00FE7DCB" w:rsidP="00660EAF">
      <w:pPr>
        <w:jc w:val="center"/>
        <w:rPr>
          <w:lang w:val="en-US"/>
        </w:rPr>
      </w:pPr>
    </w:p>
    <w:p w14:paraId="71EAAC19" w14:textId="52D93F41" w:rsidR="00FE7DCB" w:rsidRDefault="00FE7DCB" w:rsidP="00660EAF">
      <w:pPr>
        <w:jc w:val="center"/>
        <w:rPr>
          <w:lang w:val="en-US"/>
        </w:rPr>
      </w:pPr>
    </w:p>
    <w:p w14:paraId="4033EA65" w14:textId="77777777" w:rsidR="00FE7DCB" w:rsidRDefault="00FE7DCB" w:rsidP="00FE7DCB">
      <w:pPr>
        <w:pStyle w:val="NormalWeb"/>
        <w:pBdr>
          <w:bottom w:val="single" w:sz="12" w:space="1" w:color="auto"/>
        </w:pBdr>
        <w:shd w:val="clear" w:color="auto" w:fill="FFFFFF"/>
        <w:spacing w:before="0" w:beforeAutospacing="0" w:after="240" w:afterAutospacing="0"/>
        <w:jc w:val="left"/>
        <w:rPr>
          <w:b/>
          <w:color w:val="404040" w:themeColor="text1" w:themeTint="BF"/>
          <w:sz w:val="36"/>
          <w:szCs w:val="36"/>
          <w:lang w:val="en-US"/>
        </w:rPr>
      </w:pPr>
      <w:r>
        <w:rPr>
          <w:b/>
          <w:color w:val="404040" w:themeColor="text1" w:themeTint="BF"/>
          <w:sz w:val="36"/>
          <w:szCs w:val="36"/>
          <w:lang w:val="en-US"/>
        </w:rPr>
        <w:lastRenderedPageBreak/>
        <w:t>Table of Abbreviations</w:t>
      </w:r>
    </w:p>
    <w:tbl>
      <w:tblPr>
        <w:tblStyle w:val="Tableausimple4"/>
        <w:tblW w:w="0" w:type="auto"/>
        <w:tblInd w:w="426" w:type="dxa"/>
        <w:tblLook w:val="04A0" w:firstRow="1" w:lastRow="0" w:firstColumn="1" w:lastColumn="0" w:noHBand="0" w:noVBand="1"/>
      </w:tblPr>
      <w:tblGrid>
        <w:gridCol w:w="4105"/>
        <w:gridCol w:w="3974"/>
      </w:tblGrid>
      <w:tr w:rsidR="00FE7DCB" w14:paraId="46582169" w14:textId="77777777" w:rsidTr="00F43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22B406ED" w14:textId="77777777" w:rsidR="00FE7DCB" w:rsidRPr="009A3409" w:rsidRDefault="00FE7DCB" w:rsidP="00F43DE9">
            <w:pPr>
              <w:pStyle w:val="NormalWeb"/>
              <w:spacing w:before="0" w:beforeAutospacing="0" w:after="240" w:afterAutospacing="0" w:line="360" w:lineRule="auto"/>
              <w:jc w:val="center"/>
              <w:rPr>
                <w:sz w:val="28"/>
                <w:szCs w:val="28"/>
                <w:u w:val="single"/>
                <w:lang w:val="en-US"/>
              </w:rPr>
            </w:pPr>
            <w:r w:rsidRPr="009A3409">
              <w:rPr>
                <w:sz w:val="28"/>
                <w:szCs w:val="28"/>
                <w:u w:val="single"/>
                <w:lang w:val="en-US"/>
              </w:rPr>
              <w:t>Abbreviations</w:t>
            </w:r>
          </w:p>
        </w:tc>
        <w:tc>
          <w:tcPr>
            <w:tcW w:w="3974" w:type="dxa"/>
          </w:tcPr>
          <w:p w14:paraId="6F7A6A97" w14:textId="77777777" w:rsidR="00FE7DCB" w:rsidRPr="009A3409" w:rsidRDefault="00FE7DCB" w:rsidP="00F43DE9">
            <w:pPr>
              <w:pStyle w:val="NormalWeb"/>
              <w:spacing w:before="0" w:beforeAutospacing="0" w:after="240" w:afterAutospacing="0" w:line="360" w:lineRule="auto"/>
              <w:jc w:val="center"/>
              <w:cnfStyle w:val="100000000000" w:firstRow="1" w:lastRow="0" w:firstColumn="0" w:lastColumn="0" w:oddVBand="0" w:evenVBand="0" w:oddHBand="0" w:evenHBand="0" w:firstRowFirstColumn="0" w:firstRowLastColumn="0" w:lastRowFirstColumn="0" w:lastRowLastColumn="0"/>
              <w:rPr>
                <w:sz w:val="28"/>
                <w:szCs w:val="28"/>
                <w:u w:val="single"/>
                <w:lang w:val="en-US"/>
              </w:rPr>
            </w:pPr>
            <w:r w:rsidRPr="009A3409">
              <w:rPr>
                <w:sz w:val="28"/>
                <w:szCs w:val="28"/>
                <w:u w:val="single"/>
                <w:lang w:val="en-US"/>
              </w:rPr>
              <w:t>Meaning</w:t>
            </w:r>
            <w:r>
              <w:rPr>
                <w:sz w:val="28"/>
                <w:szCs w:val="28"/>
                <w:u w:val="single"/>
                <w:lang w:val="en-US"/>
              </w:rPr>
              <w:t>s</w:t>
            </w:r>
          </w:p>
        </w:tc>
      </w:tr>
      <w:tr w:rsidR="00FE7DCB" w14:paraId="505E2852" w14:textId="77777777" w:rsidTr="00F43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3E068B0B" w14:textId="2B98793F" w:rsidR="00FE7DCB" w:rsidRPr="009A3409" w:rsidRDefault="00FE7DCB" w:rsidP="00F43DE9">
            <w:pPr>
              <w:pStyle w:val="NormalWeb"/>
              <w:spacing w:before="0" w:beforeAutospacing="0" w:after="240" w:afterAutospacing="0" w:line="360" w:lineRule="auto"/>
              <w:jc w:val="center"/>
              <w:rPr>
                <w:lang w:val="en-US"/>
              </w:rPr>
            </w:pPr>
            <w:r>
              <w:rPr>
                <w:lang w:val="en-US"/>
              </w:rPr>
              <w:t>Crypto</w:t>
            </w:r>
          </w:p>
        </w:tc>
        <w:tc>
          <w:tcPr>
            <w:tcW w:w="3974" w:type="dxa"/>
          </w:tcPr>
          <w:p w14:paraId="1C10ECEE" w14:textId="78F3B5E6" w:rsidR="00FE7DCB" w:rsidRPr="009A3409" w:rsidRDefault="00FE7DCB" w:rsidP="00F43DE9">
            <w:pPr>
              <w:pStyle w:val="NormalWeb"/>
              <w:spacing w:before="0" w:beforeAutospacing="0" w:after="240" w:afterAutospacing="0" w:line="360"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cryptocurrency</w:t>
            </w:r>
          </w:p>
        </w:tc>
      </w:tr>
      <w:tr w:rsidR="001273CC" w14:paraId="04A5DC13" w14:textId="77777777" w:rsidTr="00F43DE9">
        <w:tc>
          <w:tcPr>
            <w:cnfStyle w:val="001000000000" w:firstRow="0" w:lastRow="0" w:firstColumn="1" w:lastColumn="0" w:oddVBand="0" w:evenVBand="0" w:oddHBand="0" w:evenHBand="0" w:firstRowFirstColumn="0" w:firstRowLastColumn="0" w:lastRowFirstColumn="0" w:lastRowLastColumn="0"/>
            <w:tcW w:w="4105" w:type="dxa"/>
          </w:tcPr>
          <w:p w14:paraId="2F4BD176" w14:textId="01A2B1C7" w:rsidR="001273CC" w:rsidRDefault="001273CC" w:rsidP="00F43DE9">
            <w:pPr>
              <w:pStyle w:val="NormalWeb"/>
              <w:spacing w:before="0" w:beforeAutospacing="0" w:after="240" w:afterAutospacing="0" w:line="360" w:lineRule="auto"/>
              <w:jc w:val="center"/>
              <w:rPr>
                <w:lang w:val="en-US"/>
              </w:rPr>
            </w:pPr>
            <w:r>
              <w:rPr>
                <w:lang w:val="en-US"/>
              </w:rPr>
              <w:t>HODL</w:t>
            </w:r>
          </w:p>
        </w:tc>
        <w:tc>
          <w:tcPr>
            <w:tcW w:w="3974" w:type="dxa"/>
          </w:tcPr>
          <w:p w14:paraId="0AAF5D95" w14:textId="73540478" w:rsidR="001273CC" w:rsidRDefault="001273CC" w:rsidP="00F43DE9">
            <w:pPr>
              <w:pStyle w:val="NormalWeb"/>
              <w:spacing w:before="0" w:beforeAutospacing="0" w:after="240" w:afterAutospacing="0"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Hold (a token)</w:t>
            </w:r>
          </w:p>
        </w:tc>
      </w:tr>
      <w:tr w:rsidR="00FE7DCB" w14:paraId="06536439" w14:textId="77777777" w:rsidTr="00F43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473DC507" w14:textId="1D1064A2" w:rsidR="00FE7DCB" w:rsidRPr="009A3409" w:rsidRDefault="00FE7DCB" w:rsidP="00F43DE9">
            <w:pPr>
              <w:pStyle w:val="NormalWeb"/>
              <w:spacing w:before="0" w:beforeAutospacing="0" w:after="240" w:afterAutospacing="0" w:line="360" w:lineRule="auto"/>
              <w:jc w:val="center"/>
              <w:rPr>
                <w:lang w:val="en-US"/>
              </w:rPr>
            </w:pPr>
            <w:r>
              <w:rPr>
                <w:lang w:val="en-US"/>
              </w:rPr>
              <w:t>CHZ</w:t>
            </w:r>
          </w:p>
        </w:tc>
        <w:tc>
          <w:tcPr>
            <w:tcW w:w="3974" w:type="dxa"/>
          </w:tcPr>
          <w:p w14:paraId="27BC8552" w14:textId="5F42AB8E" w:rsidR="00FE7DCB" w:rsidRPr="009A3409" w:rsidRDefault="00FE7DCB" w:rsidP="00F43DE9">
            <w:pPr>
              <w:pStyle w:val="NormalWeb"/>
              <w:spacing w:before="0" w:beforeAutospacing="0" w:after="240" w:afterAutospacing="0" w:line="360" w:lineRule="auto"/>
              <w:jc w:val="cente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Chiliz</w:t>
            </w:r>
            <w:proofErr w:type="spellEnd"/>
            <w:r>
              <w:rPr>
                <w:lang w:val="en-US"/>
              </w:rPr>
              <w:t xml:space="preserve"> token</w:t>
            </w:r>
          </w:p>
        </w:tc>
      </w:tr>
      <w:tr w:rsidR="00FE7DCB" w14:paraId="0356AE58" w14:textId="77777777" w:rsidTr="00F43DE9">
        <w:tc>
          <w:tcPr>
            <w:cnfStyle w:val="001000000000" w:firstRow="0" w:lastRow="0" w:firstColumn="1" w:lastColumn="0" w:oddVBand="0" w:evenVBand="0" w:oddHBand="0" w:evenHBand="0" w:firstRowFirstColumn="0" w:firstRowLastColumn="0" w:lastRowFirstColumn="0" w:lastRowLastColumn="0"/>
            <w:tcW w:w="4105" w:type="dxa"/>
          </w:tcPr>
          <w:p w14:paraId="4838927B" w14:textId="40F6924C" w:rsidR="001273CC" w:rsidRPr="001273CC" w:rsidRDefault="00FE7DCB" w:rsidP="001273CC">
            <w:pPr>
              <w:pStyle w:val="NormalWeb"/>
              <w:spacing w:before="0" w:beforeAutospacing="0" w:after="240" w:afterAutospacing="0" w:line="360" w:lineRule="auto"/>
              <w:jc w:val="center"/>
              <w:rPr>
                <w:b w:val="0"/>
                <w:bCs w:val="0"/>
                <w:lang w:val="en-US"/>
              </w:rPr>
            </w:pPr>
            <w:r>
              <w:rPr>
                <w:lang w:val="en-US"/>
              </w:rPr>
              <w:t>PSG</w:t>
            </w:r>
          </w:p>
        </w:tc>
        <w:tc>
          <w:tcPr>
            <w:tcW w:w="3974" w:type="dxa"/>
          </w:tcPr>
          <w:p w14:paraId="3D58663B" w14:textId="758F218F" w:rsidR="00FE7DCB" w:rsidRPr="009A3409" w:rsidRDefault="00FE7DCB" w:rsidP="00F43DE9">
            <w:pPr>
              <w:pStyle w:val="NormalWeb"/>
              <w:spacing w:before="0" w:beforeAutospacing="0" w:after="240" w:afterAutospacing="0" w:line="360" w:lineRule="auto"/>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Paris-Saint-Germain</w:t>
            </w:r>
          </w:p>
        </w:tc>
      </w:tr>
      <w:tr w:rsidR="00FE7DCB" w14:paraId="31A0DA25" w14:textId="77777777" w:rsidTr="00F43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2F6B0F55" w14:textId="25054D76" w:rsidR="00FE7DCB" w:rsidRPr="009A3409" w:rsidRDefault="00FE7DCB" w:rsidP="00F43DE9">
            <w:pPr>
              <w:pStyle w:val="NormalWeb"/>
              <w:spacing w:before="0" w:beforeAutospacing="0" w:after="240" w:afterAutospacing="0" w:line="360" w:lineRule="auto"/>
              <w:jc w:val="center"/>
              <w:rPr>
                <w:lang w:val="en-US"/>
              </w:rPr>
            </w:pPr>
          </w:p>
        </w:tc>
        <w:tc>
          <w:tcPr>
            <w:tcW w:w="3974" w:type="dxa"/>
          </w:tcPr>
          <w:p w14:paraId="3937ED8C" w14:textId="6B46B05D" w:rsidR="00FE7DCB" w:rsidRPr="009A3409" w:rsidRDefault="00FE7DCB" w:rsidP="000F7191">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lang w:val="en-US"/>
              </w:rPr>
            </w:pPr>
          </w:p>
        </w:tc>
      </w:tr>
    </w:tbl>
    <w:p w14:paraId="735C8A56" w14:textId="1467A5AC" w:rsidR="00FE7DCB" w:rsidRDefault="00FE7DCB" w:rsidP="00660EAF">
      <w:pPr>
        <w:jc w:val="center"/>
        <w:rPr>
          <w:lang w:val="en-US"/>
        </w:rPr>
      </w:pPr>
    </w:p>
    <w:p w14:paraId="674B802A" w14:textId="5680AC70" w:rsidR="00FE7DCB" w:rsidRDefault="00FE7DCB" w:rsidP="00660EAF">
      <w:pPr>
        <w:jc w:val="center"/>
        <w:rPr>
          <w:lang w:val="en-US"/>
        </w:rPr>
      </w:pPr>
    </w:p>
    <w:p w14:paraId="21643515" w14:textId="1C552BCA" w:rsidR="00FE7DCB" w:rsidRDefault="00FE7DCB" w:rsidP="00660EAF">
      <w:pPr>
        <w:jc w:val="center"/>
        <w:rPr>
          <w:lang w:val="en-US"/>
        </w:rPr>
      </w:pPr>
    </w:p>
    <w:p w14:paraId="0A7DB0F7" w14:textId="12FA9946" w:rsidR="00FE7DCB" w:rsidRDefault="00FE7DCB" w:rsidP="00660EAF">
      <w:pPr>
        <w:jc w:val="center"/>
        <w:rPr>
          <w:lang w:val="en-US"/>
        </w:rPr>
      </w:pPr>
    </w:p>
    <w:p w14:paraId="32D6C5FB" w14:textId="747606D2" w:rsidR="00FE7DCB" w:rsidRDefault="00FE7DCB" w:rsidP="00660EAF">
      <w:pPr>
        <w:jc w:val="center"/>
        <w:rPr>
          <w:lang w:val="en-US"/>
        </w:rPr>
      </w:pPr>
    </w:p>
    <w:p w14:paraId="6EF0A1EB" w14:textId="2080A97C" w:rsidR="00FE7DCB" w:rsidRDefault="00FE7DCB" w:rsidP="00660EAF">
      <w:pPr>
        <w:jc w:val="center"/>
        <w:rPr>
          <w:lang w:val="en-US"/>
        </w:rPr>
      </w:pPr>
    </w:p>
    <w:p w14:paraId="02F2D04B" w14:textId="382D8358" w:rsidR="00FE7DCB" w:rsidRDefault="00FE7DCB" w:rsidP="00660EAF">
      <w:pPr>
        <w:jc w:val="center"/>
        <w:rPr>
          <w:lang w:val="en-US"/>
        </w:rPr>
      </w:pPr>
    </w:p>
    <w:p w14:paraId="4514A65B" w14:textId="443EC44E" w:rsidR="00FE7DCB" w:rsidRDefault="00FE7DCB" w:rsidP="00660EAF">
      <w:pPr>
        <w:jc w:val="center"/>
        <w:rPr>
          <w:lang w:val="en-US"/>
        </w:rPr>
      </w:pPr>
    </w:p>
    <w:p w14:paraId="36FDB69C" w14:textId="3E534315" w:rsidR="00FE7DCB" w:rsidRDefault="00FE7DCB" w:rsidP="00660EAF">
      <w:pPr>
        <w:jc w:val="center"/>
        <w:rPr>
          <w:lang w:val="en-US"/>
        </w:rPr>
      </w:pPr>
    </w:p>
    <w:p w14:paraId="1B415040" w14:textId="33B07600" w:rsidR="00FE7DCB" w:rsidRDefault="00FE7DCB" w:rsidP="00660EAF">
      <w:pPr>
        <w:jc w:val="center"/>
        <w:rPr>
          <w:lang w:val="en-US"/>
        </w:rPr>
      </w:pPr>
    </w:p>
    <w:p w14:paraId="13ABB42C" w14:textId="3D2BAB1D" w:rsidR="00FE7DCB" w:rsidRDefault="00FE7DCB" w:rsidP="00660EAF">
      <w:pPr>
        <w:jc w:val="center"/>
        <w:rPr>
          <w:lang w:val="en-US"/>
        </w:rPr>
      </w:pPr>
    </w:p>
    <w:p w14:paraId="4F505B0A" w14:textId="58C170DD" w:rsidR="00FE7DCB" w:rsidRDefault="00FE7DCB" w:rsidP="00660EAF">
      <w:pPr>
        <w:jc w:val="center"/>
        <w:rPr>
          <w:lang w:val="en-US"/>
        </w:rPr>
      </w:pPr>
    </w:p>
    <w:p w14:paraId="1013AD26" w14:textId="5DE63CA1" w:rsidR="00FE7DCB" w:rsidRDefault="00FE7DCB" w:rsidP="00660EAF">
      <w:pPr>
        <w:jc w:val="center"/>
        <w:rPr>
          <w:lang w:val="en-US"/>
        </w:rPr>
      </w:pPr>
    </w:p>
    <w:p w14:paraId="64B0E4AC" w14:textId="714181CF" w:rsidR="00FE7DCB" w:rsidRDefault="00FE7DCB" w:rsidP="00660EAF">
      <w:pPr>
        <w:jc w:val="center"/>
        <w:rPr>
          <w:lang w:val="en-US"/>
        </w:rPr>
      </w:pPr>
    </w:p>
    <w:p w14:paraId="791DCE8B" w14:textId="07899D84" w:rsidR="00FE7DCB" w:rsidRDefault="00FE7DCB" w:rsidP="00660EAF">
      <w:pPr>
        <w:jc w:val="center"/>
        <w:rPr>
          <w:lang w:val="en-US"/>
        </w:rPr>
      </w:pPr>
    </w:p>
    <w:p w14:paraId="456C7D89" w14:textId="6E18CD87" w:rsidR="00FE7DCB" w:rsidRDefault="00FE7DCB" w:rsidP="00660EAF">
      <w:pPr>
        <w:jc w:val="center"/>
        <w:rPr>
          <w:lang w:val="en-US"/>
        </w:rPr>
      </w:pPr>
    </w:p>
    <w:p w14:paraId="4891AF4D" w14:textId="17FEEF2C" w:rsidR="00FE7DCB" w:rsidRDefault="00FE7DCB" w:rsidP="00660EAF">
      <w:pPr>
        <w:jc w:val="center"/>
        <w:rPr>
          <w:lang w:val="en-US"/>
        </w:rPr>
      </w:pPr>
    </w:p>
    <w:p w14:paraId="2A2A286D" w14:textId="2E5DB557" w:rsidR="00FE7DCB" w:rsidRDefault="00FE7DCB" w:rsidP="00660EAF">
      <w:pPr>
        <w:jc w:val="center"/>
        <w:rPr>
          <w:lang w:val="en-US"/>
        </w:rPr>
      </w:pPr>
    </w:p>
    <w:p w14:paraId="5C0298FB" w14:textId="6AB3AEDF" w:rsidR="00FE7DCB" w:rsidRDefault="00FE7DCB" w:rsidP="00660EAF">
      <w:pPr>
        <w:jc w:val="center"/>
        <w:rPr>
          <w:lang w:val="en-US"/>
        </w:rPr>
      </w:pPr>
    </w:p>
    <w:p w14:paraId="40992202" w14:textId="77777777" w:rsidR="00E3094F" w:rsidRDefault="00E3094F" w:rsidP="00FE7DCB">
      <w:pPr>
        <w:pStyle w:val="Titre1"/>
        <w:pBdr>
          <w:bottom w:val="single" w:sz="12" w:space="1" w:color="auto"/>
        </w:pBdr>
        <w:rPr>
          <w:rFonts w:asciiTheme="majorHAnsi" w:hAnsiTheme="majorHAnsi" w:cstheme="majorHAnsi"/>
          <w:color w:val="000000" w:themeColor="text1"/>
          <w:lang w:val="fr-FR"/>
        </w:rPr>
      </w:pPr>
      <w:bookmarkStart w:id="1" w:name="_Toc66638568"/>
      <w:bookmarkStart w:id="2" w:name="_Toc99820052"/>
    </w:p>
    <w:p w14:paraId="4C2D6607" w14:textId="77777777" w:rsidR="00E3094F" w:rsidRDefault="00E3094F" w:rsidP="00FE7DCB">
      <w:pPr>
        <w:pStyle w:val="Titre1"/>
        <w:pBdr>
          <w:bottom w:val="single" w:sz="12" w:space="1" w:color="auto"/>
        </w:pBdr>
        <w:rPr>
          <w:rFonts w:asciiTheme="majorHAnsi" w:hAnsiTheme="majorHAnsi" w:cstheme="majorHAnsi"/>
          <w:color w:val="000000" w:themeColor="text1"/>
          <w:lang w:val="fr-FR"/>
        </w:rPr>
      </w:pPr>
    </w:p>
    <w:p w14:paraId="4196DD30" w14:textId="77777777" w:rsidR="00E3094F" w:rsidRPr="00E3094F" w:rsidRDefault="00E3094F" w:rsidP="00E3094F"/>
    <w:p w14:paraId="24F2FCE4" w14:textId="77777777" w:rsidR="00E3094F" w:rsidRDefault="00E3094F" w:rsidP="00FE7DCB">
      <w:pPr>
        <w:pStyle w:val="Titre1"/>
        <w:pBdr>
          <w:bottom w:val="single" w:sz="12" w:space="1" w:color="auto"/>
        </w:pBdr>
        <w:rPr>
          <w:rFonts w:asciiTheme="majorHAnsi" w:hAnsiTheme="majorHAnsi" w:cstheme="majorHAnsi"/>
          <w:color w:val="000000" w:themeColor="text1"/>
          <w:lang w:val="fr-FR"/>
        </w:rPr>
      </w:pPr>
    </w:p>
    <w:p w14:paraId="4F447C63" w14:textId="31FBD3A4" w:rsidR="00FE7DCB" w:rsidRPr="00E30AEC" w:rsidRDefault="00FE7DCB" w:rsidP="00FE7DCB">
      <w:pPr>
        <w:pStyle w:val="Titre1"/>
        <w:pBdr>
          <w:bottom w:val="single" w:sz="12" w:space="1" w:color="auto"/>
        </w:pBdr>
        <w:rPr>
          <w:rFonts w:asciiTheme="majorHAnsi" w:hAnsiTheme="majorHAnsi" w:cstheme="majorHAnsi"/>
          <w:color w:val="000000" w:themeColor="text1"/>
          <w:lang w:val="fr-FR"/>
        </w:rPr>
      </w:pPr>
      <w:r w:rsidRPr="00E30AEC">
        <w:rPr>
          <w:rFonts w:asciiTheme="majorHAnsi" w:hAnsiTheme="majorHAnsi" w:cstheme="majorHAnsi"/>
          <w:color w:val="000000" w:themeColor="text1"/>
          <w:lang w:val="fr-FR"/>
        </w:rPr>
        <w:t>Table of Contents</w:t>
      </w:r>
      <w:bookmarkEnd w:id="1"/>
      <w:bookmarkEnd w:id="2"/>
    </w:p>
    <w:sdt>
      <w:sdtPr>
        <w:rPr>
          <w:sz w:val="24"/>
          <w:szCs w:val="24"/>
          <w:lang w:val="fr-FR"/>
        </w:rPr>
        <w:id w:val="798027161"/>
        <w:docPartObj>
          <w:docPartGallery w:val="Table of Contents"/>
          <w:docPartUnique/>
        </w:docPartObj>
      </w:sdtPr>
      <w:sdtEndPr>
        <w:rPr>
          <w:b/>
          <w:bCs/>
        </w:rPr>
      </w:sdtEndPr>
      <w:sdtContent>
        <w:p w14:paraId="270CF975" w14:textId="435BAFD3" w:rsidR="00672B00" w:rsidRDefault="00FE7DCB">
          <w:pPr>
            <w:pStyle w:val="TM1"/>
            <w:tabs>
              <w:tab w:val="right" w:leader="dot" w:pos="9062"/>
            </w:tabs>
            <w:rPr>
              <w:rFonts w:eastAsiaTheme="minorEastAsia"/>
              <w:noProof/>
              <w:sz w:val="24"/>
              <w:szCs w:val="24"/>
              <w:lang w:val="fr-FR" w:eastAsia="fr-FR"/>
            </w:rPr>
          </w:pPr>
          <w:r w:rsidRPr="000D2FF2">
            <w:rPr>
              <w:rFonts w:ascii="Times New Roman" w:eastAsiaTheme="majorEastAsia" w:hAnsi="Times New Roman" w:cs="Times New Roman"/>
              <w:b/>
              <w:bCs/>
              <w:color w:val="2F5496" w:themeColor="accent1" w:themeShade="BF"/>
              <w:sz w:val="24"/>
              <w:szCs w:val="24"/>
              <w:lang w:val="fr-FR" w:eastAsia="fr-FR"/>
            </w:rPr>
            <w:fldChar w:fldCharType="begin"/>
          </w:r>
          <w:r w:rsidRPr="000D2FF2">
            <w:rPr>
              <w:rFonts w:ascii="Times New Roman" w:hAnsi="Times New Roman" w:cs="Times New Roman"/>
              <w:b/>
              <w:bCs/>
              <w:sz w:val="24"/>
              <w:szCs w:val="24"/>
            </w:rPr>
            <w:instrText xml:space="preserve"> TOC \o "1-3" \h \z \u </w:instrText>
          </w:r>
          <w:r w:rsidRPr="000D2FF2">
            <w:rPr>
              <w:rFonts w:ascii="Times New Roman" w:eastAsiaTheme="majorEastAsia" w:hAnsi="Times New Roman" w:cs="Times New Roman"/>
              <w:b/>
              <w:bCs/>
              <w:color w:val="2F5496" w:themeColor="accent1" w:themeShade="BF"/>
              <w:sz w:val="24"/>
              <w:szCs w:val="24"/>
              <w:lang w:val="fr-FR" w:eastAsia="fr-FR"/>
            </w:rPr>
            <w:fldChar w:fldCharType="separate"/>
          </w:r>
          <w:hyperlink w:anchor="_Toc99820052" w:history="1">
            <w:r w:rsidR="00672B00" w:rsidRPr="00614163">
              <w:rPr>
                <w:rStyle w:val="Lienhypertexte"/>
                <w:rFonts w:asciiTheme="majorHAnsi" w:hAnsiTheme="majorHAnsi" w:cstheme="majorHAnsi"/>
                <w:noProof/>
                <w:lang w:val="fr-FR"/>
              </w:rPr>
              <w:t>Table of Contents</w:t>
            </w:r>
            <w:r w:rsidR="00672B00">
              <w:rPr>
                <w:noProof/>
                <w:webHidden/>
              </w:rPr>
              <w:tab/>
            </w:r>
            <w:r w:rsidR="00672B00">
              <w:rPr>
                <w:noProof/>
                <w:webHidden/>
              </w:rPr>
              <w:fldChar w:fldCharType="begin"/>
            </w:r>
            <w:r w:rsidR="00672B00">
              <w:rPr>
                <w:noProof/>
                <w:webHidden/>
              </w:rPr>
              <w:instrText xml:space="preserve"> PAGEREF _Toc99820052 \h </w:instrText>
            </w:r>
            <w:r w:rsidR="00672B00">
              <w:rPr>
                <w:noProof/>
                <w:webHidden/>
              </w:rPr>
            </w:r>
            <w:r w:rsidR="00672B00">
              <w:rPr>
                <w:noProof/>
                <w:webHidden/>
              </w:rPr>
              <w:fldChar w:fldCharType="separate"/>
            </w:r>
            <w:r w:rsidR="00B616FF">
              <w:rPr>
                <w:noProof/>
                <w:webHidden/>
              </w:rPr>
              <w:t>4</w:t>
            </w:r>
            <w:r w:rsidR="00672B00">
              <w:rPr>
                <w:noProof/>
                <w:webHidden/>
              </w:rPr>
              <w:fldChar w:fldCharType="end"/>
            </w:r>
          </w:hyperlink>
        </w:p>
        <w:p w14:paraId="37CAC775" w14:textId="4DFA0F19" w:rsidR="00672B00" w:rsidRDefault="00B616FF">
          <w:pPr>
            <w:pStyle w:val="TM1"/>
            <w:tabs>
              <w:tab w:val="right" w:leader="dot" w:pos="9062"/>
            </w:tabs>
            <w:rPr>
              <w:rFonts w:eastAsiaTheme="minorEastAsia"/>
              <w:noProof/>
              <w:sz w:val="24"/>
              <w:szCs w:val="24"/>
              <w:lang w:val="fr-FR" w:eastAsia="fr-FR"/>
            </w:rPr>
          </w:pPr>
          <w:hyperlink w:anchor="_Toc99820053" w:history="1">
            <w:r w:rsidR="00672B00" w:rsidRPr="00614163">
              <w:rPr>
                <w:rStyle w:val="Lienhypertexte"/>
                <w:rFonts w:asciiTheme="majorHAnsi" w:hAnsiTheme="majorHAnsi" w:cstheme="majorHAnsi"/>
                <w:noProof/>
              </w:rPr>
              <w:t>Introduction</w:t>
            </w:r>
            <w:r w:rsidR="00672B00">
              <w:rPr>
                <w:noProof/>
                <w:webHidden/>
              </w:rPr>
              <w:tab/>
            </w:r>
            <w:r w:rsidR="00672B00">
              <w:rPr>
                <w:noProof/>
                <w:webHidden/>
              </w:rPr>
              <w:fldChar w:fldCharType="begin"/>
            </w:r>
            <w:r w:rsidR="00672B00">
              <w:rPr>
                <w:noProof/>
                <w:webHidden/>
              </w:rPr>
              <w:instrText xml:space="preserve"> PAGEREF _Toc99820053 \h </w:instrText>
            </w:r>
            <w:r w:rsidR="00672B00">
              <w:rPr>
                <w:noProof/>
                <w:webHidden/>
              </w:rPr>
            </w:r>
            <w:r w:rsidR="00672B00">
              <w:rPr>
                <w:noProof/>
                <w:webHidden/>
              </w:rPr>
              <w:fldChar w:fldCharType="separate"/>
            </w:r>
            <w:r>
              <w:rPr>
                <w:noProof/>
                <w:webHidden/>
              </w:rPr>
              <w:t>5</w:t>
            </w:r>
            <w:r w:rsidR="00672B00">
              <w:rPr>
                <w:noProof/>
                <w:webHidden/>
              </w:rPr>
              <w:fldChar w:fldCharType="end"/>
            </w:r>
          </w:hyperlink>
        </w:p>
        <w:p w14:paraId="7952B80E" w14:textId="6E69ABD1" w:rsidR="00672B00" w:rsidRDefault="00B616FF">
          <w:pPr>
            <w:pStyle w:val="TM1"/>
            <w:tabs>
              <w:tab w:val="right" w:leader="dot" w:pos="9062"/>
            </w:tabs>
            <w:rPr>
              <w:rFonts w:eastAsiaTheme="minorEastAsia"/>
              <w:noProof/>
              <w:sz w:val="24"/>
              <w:szCs w:val="24"/>
              <w:lang w:val="fr-FR" w:eastAsia="fr-FR"/>
            </w:rPr>
          </w:pPr>
          <w:hyperlink w:anchor="_Toc99820054" w:history="1">
            <w:r w:rsidR="00672B00" w:rsidRPr="00614163">
              <w:rPr>
                <w:rStyle w:val="Lienhypertexte"/>
                <w:rFonts w:asciiTheme="majorHAnsi" w:hAnsiTheme="majorHAnsi" w:cstheme="majorHAnsi"/>
                <w:noProof/>
                <w:lang w:val="en-US"/>
              </w:rPr>
              <w:t>Literature Review</w:t>
            </w:r>
            <w:r w:rsidR="00672B00">
              <w:rPr>
                <w:noProof/>
                <w:webHidden/>
              </w:rPr>
              <w:tab/>
            </w:r>
            <w:r w:rsidR="00672B00">
              <w:rPr>
                <w:noProof/>
                <w:webHidden/>
              </w:rPr>
              <w:fldChar w:fldCharType="begin"/>
            </w:r>
            <w:r w:rsidR="00672B00">
              <w:rPr>
                <w:noProof/>
                <w:webHidden/>
              </w:rPr>
              <w:instrText xml:space="preserve"> PAGEREF _Toc99820054 \h </w:instrText>
            </w:r>
            <w:r w:rsidR="00672B00">
              <w:rPr>
                <w:noProof/>
                <w:webHidden/>
              </w:rPr>
            </w:r>
            <w:r w:rsidR="00672B00">
              <w:rPr>
                <w:noProof/>
                <w:webHidden/>
              </w:rPr>
              <w:fldChar w:fldCharType="separate"/>
            </w:r>
            <w:r>
              <w:rPr>
                <w:noProof/>
                <w:webHidden/>
              </w:rPr>
              <w:t>7</w:t>
            </w:r>
            <w:r w:rsidR="00672B00">
              <w:rPr>
                <w:noProof/>
                <w:webHidden/>
              </w:rPr>
              <w:fldChar w:fldCharType="end"/>
            </w:r>
          </w:hyperlink>
        </w:p>
        <w:p w14:paraId="756BE825" w14:textId="56A21B57" w:rsidR="00672B00" w:rsidRDefault="00B616FF">
          <w:pPr>
            <w:pStyle w:val="TM1"/>
            <w:tabs>
              <w:tab w:val="right" w:leader="dot" w:pos="9062"/>
            </w:tabs>
            <w:rPr>
              <w:rFonts w:eastAsiaTheme="minorEastAsia"/>
              <w:noProof/>
              <w:sz w:val="24"/>
              <w:szCs w:val="24"/>
              <w:lang w:val="fr-FR" w:eastAsia="fr-FR"/>
            </w:rPr>
          </w:pPr>
          <w:hyperlink w:anchor="_Toc99820055" w:history="1">
            <w:r w:rsidR="00672B00" w:rsidRPr="00614163">
              <w:rPr>
                <w:rStyle w:val="Lienhypertexte"/>
                <w:rFonts w:asciiTheme="majorHAnsi" w:hAnsiTheme="majorHAnsi" w:cstheme="majorHAnsi"/>
                <w:noProof/>
                <w:lang w:val="en-US"/>
              </w:rPr>
              <w:t>Method</w:t>
            </w:r>
            <w:r w:rsidR="00672B00">
              <w:rPr>
                <w:noProof/>
                <w:webHidden/>
              </w:rPr>
              <w:tab/>
            </w:r>
            <w:r w:rsidR="00672B00">
              <w:rPr>
                <w:noProof/>
                <w:webHidden/>
              </w:rPr>
              <w:fldChar w:fldCharType="begin"/>
            </w:r>
            <w:r w:rsidR="00672B00">
              <w:rPr>
                <w:noProof/>
                <w:webHidden/>
              </w:rPr>
              <w:instrText xml:space="preserve"> PAGEREF _Toc99820055 \h </w:instrText>
            </w:r>
            <w:r w:rsidR="00672B00">
              <w:rPr>
                <w:noProof/>
                <w:webHidden/>
              </w:rPr>
            </w:r>
            <w:r w:rsidR="00672B00">
              <w:rPr>
                <w:noProof/>
                <w:webHidden/>
              </w:rPr>
              <w:fldChar w:fldCharType="separate"/>
            </w:r>
            <w:r>
              <w:rPr>
                <w:noProof/>
                <w:webHidden/>
              </w:rPr>
              <w:t>9</w:t>
            </w:r>
            <w:r w:rsidR="00672B00">
              <w:rPr>
                <w:noProof/>
                <w:webHidden/>
              </w:rPr>
              <w:fldChar w:fldCharType="end"/>
            </w:r>
          </w:hyperlink>
        </w:p>
        <w:p w14:paraId="47B5C568" w14:textId="234DF283" w:rsidR="00672B00" w:rsidRDefault="00B616FF">
          <w:pPr>
            <w:pStyle w:val="TM1"/>
            <w:tabs>
              <w:tab w:val="right" w:leader="dot" w:pos="9062"/>
            </w:tabs>
            <w:rPr>
              <w:rFonts w:eastAsiaTheme="minorEastAsia"/>
              <w:noProof/>
              <w:sz w:val="24"/>
              <w:szCs w:val="24"/>
              <w:lang w:val="fr-FR" w:eastAsia="fr-FR"/>
            </w:rPr>
          </w:pPr>
          <w:hyperlink w:anchor="_Toc99820056" w:history="1">
            <w:r w:rsidR="00672B00" w:rsidRPr="00614163">
              <w:rPr>
                <w:rStyle w:val="Lienhypertexte"/>
                <w:rFonts w:asciiTheme="majorHAnsi" w:hAnsiTheme="majorHAnsi" w:cstheme="majorHAnsi"/>
                <w:noProof/>
                <w:lang w:val="en-US"/>
              </w:rPr>
              <w:t>Data Analysis &amp; Discussion</w:t>
            </w:r>
            <w:r w:rsidR="00672B00">
              <w:rPr>
                <w:noProof/>
                <w:webHidden/>
              </w:rPr>
              <w:tab/>
            </w:r>
            <w:r w:rsidR="00672B00">
              <w:rPr>
                <w:noProof/>
                <w:webHidden/>
              </w:rPr>
              <w:fldChar w:fldCharType="begin"/>
            </w:r>
            <w:r w:rsidR="00672B00">
              <w:rPr>
                <w:noProof/>
                <w:webHidden/>
              </w:rPr>
              <w:instrText xml:space="preserve"> PAGEREF _Toc99820056 \h </w:instrText>
            </w:r>
            <w:r w:rsidR="00672B00">
              <w:rPr>
                <w:noProof/>
                <w:webHidden/>
              </w:rPr>
            </w:r>
            <w:r w:rsidR="00672B00">
              <w:rPr>
                <w:noProof/>
                <w:webHidden/>
              </w:rPr>
              <w:fldChar w:fldCharType="separate"/>
            </w:r>
            <w:r>
              <w:rPr>
                <w:noProof/>
                <w:webHidden/>
              </w:rPr>
              <w:t>11</w:t>
            </w:r>
            <w:r w:rsidR="00672B00">
              <w:rPr>
                <w:noProof/>
                <w:webHidden/>
              </w:rPr>
              <w:fldChar w:fldCharType="end"/>
            </w:r>
          </w:hyperlink>
        </w:p>
        <w:p w14:paraId="23630B43" w14:textId="15435599" w:rsidR="00672B00" w:rsidRDefault="00B616FF">
          <w:pPr>
            <w:pStyle w:val="TM1"/>
            <w:tabs>
              <w:tab w:val="right" w:leader="dot" w:pos="9062"/>
            </w:tabs>
            <w:rPr>
              <w:rFonts w:eastAsiaTheme="minorEastAsia"/>
              <w:noProof/>
              <w:sz w:val="24"/>
              <w:szCs w:val="24"/>
              <w:lang w:val="fr-FR" w:eastAsia="fr-FR"/>
            </w:rPr>
          </w:pPr>
          <w:hyperlink w:anchor="_Toc99820057" w:history="1">
            <w:r w:rsidR="00672B00" w:rsidRPr="00614163">
              <w:rPr>
                <w:rStyle w:val="Lienhypertexte"/>
                <w:rFonts w:asciiTheme="majorHAnsi" w:hAnsiTheme="majorHAnsi" w:cstheme="majorHAnsi"/>
                <w:noProof/>
              </w:rPr>
              <w:t>Conclusion</w:t>
            </w:r>
            <w:r w:rsidR="00672B00">
              <w:rPr>
                <w:noProof/>
                <w:webHidden/>
              </w:rPr>
              <w:tab/>
            </w:r>
            <w:r w:rsidR="00672B00">
              <w:rPr>
                <w:noProof/>
                <w:webHidden/>
              </w:rPr>
              <w:fldChar w:fldCharType="begin"/>
            </w:r>
            <w:r w:rsidR="00672B00">
              <w:rPr>
                <w:noProof/>
                <w:webHidden/>
              </w:rPr>
              <w:instrText xml:space="preserve"> PAGEREF _Toc99820057 \h </w:instrText>
            </w:r>
            <w:r w:rsidR="00672B00">
              <w:rPr>
                <w:noProof/>
                <w:webHidden/>
              </w:rPr>
            </w:r>
            <w:r w:rsidR="00672B00">
              <w:rPr>
                <w:noProof/>
                <w:webHidden/>
              </w:rPr>
              <w:fldChar w:fldCharType="separate"/>
            </w:r>
            <w:r>
              <w:rPr>
                <w:noProof/>
                <w:webHidden/>
              </w:rPr>
              <w:t>13</w:t>
            </w:r>
            <w:r w:rsidR="00672B00">
              <w:rPr>
                <w:noProof/>
                <w:webHidden/>
              </w:rPr>
              <w:fldChar w:fldCharType="end"/>
            </w:r>
          </w:hyperlink>
        </w:p>
        <w:p w14:paraId="29B3D312" w14:textId="17370EF1" w:rsidR="00672B00" w:rsidRDefault="00B616FF">
          <w:pPr>
            <w:pStyle w:val="TM1"/>
            <w:tabs>
              <w:tab w:val="right" w:leader="dot" w:pos="9062"/>
            </w:tabs>
            <w:rPr>
              <w:rFonts w:eastAsiaTheme="minorEastAsia"/>
              <w:noProof/>
              <w:sz w:val="24"/>
              <w:szCs w:val="24"/>
              <w:lang w:val="fr-FR" w:eastAsia="fr-FR"/>
            </w:rPr>
          </w:pPr>
          <w:hyperlink w:anchor="_Toc99820058" w:history="1">
            <w:r w:rsidR="00672B00" w:rsidRPr="00614163">
              <w:rPr>
                <w:rStyle w:val="Lienhypertexte"/>
                <w:noProof/>
              </w:rPr>
              <w:t>References</w:t>
            </w:r>
            <w:r w:rsidR="00672B00">
              <w:rPr>
                <w:noProof/>
                <w:webHidden/>
              </w:rPr>
              <w:tab/>
            </w:r>
            <w:r w:rsidR="00672B00">
              <w:rPr>
                <w:noProof/>
                <w:webHidden/>
              </w:rPr>
              <w:fldChar w:fldCharType="begin"/>
            </w:r>
            <w:r w:rsidR="00672B00">
              <w:rPr>
                <w:noProof/>
                <w:webHidden/>
              </w:rPr>
              <w:instrText xml:space="preserve"> PAGEREF _Toc99820058 \h </w:instrText>
            </w:r>
            <w:r w:rsidR="00672B00">
              <w:rPr>
                <w:noProof/>
                <w:webHidden/>
              </w:rPr>
            </w:r>
            <w:r w:rsidR="00672B00">
              <w:rPr>
                <w:noProof/>
                <w:webHidden/>
              </w:rPr>
              <w:fldChar w:fldCharType="separate"/>
            </w:r>
            <w:r>
              <w:rPr>
                <w:noProof/>
                <w:webHidden/>
              </w:rPr>
              <w:t>15</w:t>
            </w:r>
            <w:r w:rsidR="00672B00">
              <w:rPr>
                <w:noProof/>
                <w:webHidden/>
              </w:rPr>
              <w:fldChar w:fldCharType="end"/>
            </w:r>
          </w:hyperlink>
        </w:p>
        <w:p w14:paraId="72B5292F" w14:textId="108D191C" w:rsidR="00672B00" w:rsidRDefault="00B616FF">
          <w:pPr>
            <w:pStyle w:val="TM1"/>
            <w:tabs>
              <w:tab w:val="right" w:leader="dot" w:pos="9062"/>
            </w:tabs>
            <w:rPr>
              <w:rFonts w:eastAsiaTheme="minorEastAsia"/>
              <w:noProof/>
              <w:sz w:val="24"/>
              <w:szCs w:val="24"/>
              <w:lang w:val="fr-FR" w:eastAsia="fr-FR"/>
            </w:rPr>
          </w:pPr>
          <w:hyperlink w:anchor="_Toc99820059" w:history="1">
            <w:r w:rsidR="00672B00" w:rsidRPr="00614163">
              <w:rPr>
                <w:rStyle w:val="Lienhypertexte"/>
                <w:noProof/>
              </w:rPr>
              <w:t>Appendix</w:t>
            </w:r>
            <w:r w:rsidR="00672B00">
              <w:rPr>
                <w:noProof/>
                <w:webHidden/>
              </w:rPr>
              <w:tab/>
            </w:r>
            <w:r w:rsidR="00672B00">
              <w:rPr>
                <w:noProof/>
                <w:webHidden/>
              </w:rPr>
              <w:fldChar w:fldCharType="begin"/>
            </w:r>
            <w:r w:rsidR="00672B00">
              <w:rPr>
                <w:noProof/>
                <w:webHidden/>
              </w:rPr>
              <w:instrText xml:space="preserve"> PAGEREF _Toc99820059 \h </w:instrText>
            </w:r>
            <w:r w:rsidR="00672B00">
              <w:rPr>
                <w:noProof/>
                <w:webHidden/>
              </w:rPr>
            </w:r>
            <w:r w:rsidR="00672B00">
              <w:rPr>
                <w:noProof/>
                <w:webHidden/>
              </w:rPr>
              <w:fldChar w:fldCharType="separate"/>
            </w:r>
            <w:r>
              <w:rPr>
                <w:noProof/>
                <w:webHidden/>
              </w:rPr>
              <w:t>17</w:t>
            </w:r>
            <w:r w:rsidR="00672B00">
              <w:rPr>
                <w:noProof/>
                <w:webHidden/>
              </w:rPr>
              <w:fldChar w:fldCharType="end"/>
            </w:r>
          </w:hyperlink>
        </w:p>
        <w:p w14:paraId="677BE005" w14:textId="2AF9F380" w:rsidR="00FE7DCB" w:rsidRDefault="00FE7DCB" w:rsidP="00FE7DCB">
          <w:r w:rsidRPr="000D2FF2">
            <w:rPr>
              <w:rFonts w:ascii="Times New Roman" w:hAnsi="Times New Roman" w:cs="Times New Roman"/>
              <w:b/>
              <w:bCs/>
            </w:rPr>
            <w:fldChar w:fldCharType="end"/>
          </w:r>
        </w:p>
      </w:sdtContent>
    </w:sdt>
    <w:p w14:paraId="164DFFA7" w14:textId="77777777" w:rsidR="00FE7DCB" w:rsidRDefault="00FE7DCB" w:rsidP="00FE7DCB">
      <w:pPr>
        <w:pStyle w:val="NormalWeb"/>
        <w:shd w:val="clear" w:color="auto" w:fill="FFFFFF"/>
        <w:spacing w:before="0" w:beforeAutospacing="0" w:after="240" w:afterAutospacing="0" w:line="360" w:lineRule="auto"/>
        <w:rPr>
          <w:sz w:val="36"/>
          <w:szCs w:val="36"/>
          <w:lang w:val="en-US"/>
        </w:rPr>
      </w:pPr>
    </w:p>
    <w:p w14:paraId="6CB7B108" w14:textId="77777777" w:rsidR="00FE7DCB" w:rsidRDefault="00FE7DCB" w:rsidP="00FE7DCB">
      <w:pPr>
        <w:pStyle w:val="NormalWeb"/>
        <w:shd w:val="clear" w:color="auto" w:fill="FFFFFF"/>
        <w:spacing w:before="0" w:beforeAutospacing="0" w:after="240" w:afterAutospacing="0" w:line="360" w:lineRule="auto"/>
        <w:rPr>
          <w:rFonts w:ascii="Arial" w:hAnsi="Arial" w:cs="Arial"/>
          <w:b/>
          <w:sz w:val="32"/>
          <w:szCs w:val="52"/>
          <w:lang w:val="en-US"/>
        </w:rPr>
      </w:pPr>
    </w:p>
    <w:p w14:paraId="5E0F6C1A" w14:textId="77777777" w:rsidR="00FE7DCB" w:rsidRDefault="00FE7DCB" w:rsidP="00FE7DCB">
      <w:pPr>
        <w:pStyle w:val="NormalWeb"/>
        <w:shd w:val="clear" w:color="auto" w:fill="FFFFFF"/>
        <w:spacing w:before="0" w:beforeAutospacing="0" w:after="240" w:afterAutospacing="0" w:line="360" w:lineRule="auto"/>
        <w:rPr>
          <w:rFonts w:ascii="Arial" w:hAnsi="Arial" w:cs="Arial"/>
          <w:b/>
          <w:sz w:val="32"/>
          <w:szCs w:val="52"/>
          <w:lang w:val="en-US"/>
        </w:rPr>
      </w:pPr>
    </w:p>
    <w:p w14:paraId="10B30660" w14:textId="77777777" w:rsidR="00FE7DCB" w:rsidRDefault="00FE7DCB" w:rsidP="00FE7DCB">
      <w:pPr>
        <w:pStyle w:val="NormalWeb"/>
        <w:shd w:val="clear" w:color="auto" w:fill="FFFFFF"/>
        <w:spacing w:before="0" w:beforeAutospacing="0" w:after="240" w:afterAutospacing="0" w:line="360" w:lineRule="auto"/>
        <w:jc w:val="center"/>
        <w:rPr>
          <w:rFonts w:ascii="Arial" w:hAnsi="Arial" w:cs="Arial"/>
          <w:b/>
          <w:sz w:val="32"/>
          <w:szCs w:val="52"/>
          <w:lang w:val="en-US"/>
        </w:rPr>
      </w:pPr>
    </w:p>
    <w:p w14:paraId="3F085E0D" w14:textId="77777777" w:rsidR="00FE7DCB" w:rsidRDefault="00FE7DCB" w:rsidP="00FE7DCB">
      <w:pPr>
        <w:rPr>
          <w:rFonts w:ascii="Arial" w:eastAsia="Times New Roman" w:hAnsi="Arial" w:cs="Arial"/>
          <w:b/>
          <w:color w:val="000000" w:themeColor="text1"/>
          <w:sz w:val="32"/>
          <w:szCs w:val="52"/>
          <w:lang w:val="en-US" w:eastAsia="fr-FR"/>
        </w:rPr>
      </w:pPr>
    </w:p>
    <w:p w14:paraId="3F0CF602" w14:textId="77777777" w:rsidR="00FE7DCB" w:rsidRDefault="00FE7DCB" w:rsidP="00FE7DCB">
      <w:pPr>
        <w:pStyle w:val="NormalWeb"/>
        <w:shd w:val="clear" w:color="auto" w:fill="FFFFFF"/>
        <w:spacing w:before="0" w:beforeAutospacing="0" w:after="240" w:afterAutospacing="0" w:line="360" w:lineRule="auto"/>
        <w:rPr>
          <w:b/>
          <w:lang w:val="en-US"/>
        </w:rPr>
      </w:pPr>
    </w:p>
    <w:p w14:paraId="6F468A08" w14:textId="77777777" w:rsidR="00FE7DCB" w:rsidRDefault="00FE7DCB" w:rsidP="00FE7DCB">
      <w:pPr>
        <w:rPr>
          <w:rFonts w:ascii="Times New Roman" w:eastAsia="Times New Roman" w:hAnsi="Times New Roman" w:cs="Times New Roman"/>
          <w:b/>
          <w:color w:val="000000" w:themeColor="text1"/>
          <w:lang w:val="en-US" w:eastAsia="fr-FR"/>
        </w:rPr>
      </w:pPr>
      <w:r>
        <w:rPr>
          <w:b/>
          <w:lang w:val="en-US"/>
        </w:rPr>
        <w:br w:type="page"/>
      </w:r>
    </w:p>
    <w:p w14:paraId="002A56E9" w14:textId="77777777" w:rsidR="00FE7DCB" w:rsidRPr="00E30AEC" w:rsidRDefault="00FE7DCB" w:rsidP="00FE7DCB">
      <w:pPr>
        <w:pStyle w:val="Titre1"/>
        <w:pBdr>
          <w:bottom w:val="single" w:sz="12" w:space="1" w:color="auto"/>
        </w:pBdr>
        <w:rPr>
          <w:rFonts w:asciiTheme="majorHAnsi" w:hAnsiTheme="majorHAnsi" w:cstheme="majorHAnsi"/>
          <w:color w:val="000000" w:themeColor="text1"/>
        </w:rPr>
      </w:pPr>
      <w:bookmarkStart w:id="3" w:name="_Toc66638423"/>
      <w:bookmarkStart w:id="4" w:name="_Toc99820053"/>
      <w:r w:rsidRPr="00E30AEC">
        <w:rPr>
          <w:rFonts w:asciiTheme="majorHAnsi" w:hAnsiTheme="majorHAnsi" w:cstheme="majorHAnsi"/>
          <w:color w:val="000000" w:themeColor="text1"/>
        </w:rPr>
        <w:lastRenderedPageBreak/>
        <w:t>Introduction</w:t>
      </w:r>
      <w:bookmarkEnd w:id="3"/>
      <w:bookmarkEnd w:id="4"/>
    </w:p>
    <w:p w14:paraId="495F4CB2" w14:textId="00BE6888" w:rsidR="001273CC" w:rsidRPr="001273CC" w:rsidRDefault="001273CC" w:rsidP="001273CC">
      <w:pPr>
        <w:spacing w:line="360" w:lineRule="auto"/>
        <w:ind w:firstLine="708"/>
        <w:rPr>
          <w:rFonts w:cstheme="minorHAnsi"/>
          <w:lang w:val="en-US"/>
        </w:rPr>
      </w:pPr>
      <w:r w:rsidRPr="001273CC">
        <w:rPr>
          <w:rFonts w:cstheme="minorHAnsi"/>
          <w:lang w:val="en-US"/>
        </w:rPr>
        <w:t>Cryptocurrencies intrigue, fascinate, excite, and unleash crowds. The creation of Bitcoin (2008). and the blockchain has enabled much in the way of business, technology, and finance. There are many uses, and the commercial and financial applications have been growing steadily in recent years. Other uses of blockchain and cryptocurrencies can also be found in sectors such as agribusiness (Antonucci et al.,2019), medicine (</w:t>
      </w:r>
      <w:proofErr w:type="spellStart"/>
      <w:r w:rsidRPr="001273CC">
        <w:rPr>
          <w:rFonts w:cstheme="minorHAnsi"/>
          <w:lang w:val="en-US"/>
        </w:rPr>
        <w:t>Angraal</w:t>
      </w:r>
      <w:proofErr w:type="spellEnd"/>
      <w:r w:rsidRPr="001273CC">
        <w:rPr>
          <w:rFonts w:cstheme="minorHAnsi"/>
          <w:lang w:val="en-US"/>
        </w:rPr>
        <w:t xml:space="preserve"> et al., 2017) or even logistics (Chen et al., 2018). </w:t>
      </w:r>
    </w:p>
    <w:p w14:paraId="680E1683" w14:textId="77777777" w:rsidR="001273CC" w:rsidRPr="001273CC" w:rsidRDefault="001273CC" w:rsidP="001273CC">
      <w:pPr>
        <w:spacing w:line="360" w:lineRule="auto"/>
        <w:rPr>
          <w:rFonts w:cstheme="minorHAnsi"/>
          <w:lang w:val="en-US"/>
        </w:rPr>
      </w:pPr>
    </w:p>
    <w:p w14:paraId="650E8D88" w14:textId="4851E10C" w:rsidR="001273CC" w:rsidRPr="001273CC" w:rsidRDefault="001273CC" w:rsidP="001273CC">
      <w:pPr>
        <w:spacing w:line="360" w:lineRule="auto"/>
        <w:ind w:firstLine="708"/>
        <w:rPr>
          <w:rFonts w:cstheme="minorHAnsi"/>
          <w:lang w:val="en-US"/>
        </w:rPr>
      </w:pPr>
      <w:r w:rsidRPr="001273CC">
        <w:rPr>
          <w:rFonts w:cstheme="minorHAnsi"/>
          <w:lang w:val="en-US"/>
        </w:rPr>
        <w:t xml:space="preserve">In this case study we will look at the use case of blockchain in sports. Indeed, the sports industry has not escaped the implementation of blockchain and has taken advantage of it to bring new practices, transparency, and economic benefits. There are several segments in which blockchain has been able to establish itself in a sustainable and efficient way (team/club/league/federation management..., health and sports medicine, doping, physical preparation, sports betting, fantasy leagues, collectibles...). However, the segment that has been able to make its mark so far is that of fan engagement, which aims to give the fan a prominent place in the club, involve the fan in the management of the club and generate revenue. Socios.com (or </w:t>
      </w:r>
      <w:proofErr w:type="spellStart"/>
      <w:r w:rsidRPr="001273CC">
        <w:rPr>
          <w:rFonts w:cstheme="minorHAnsi"/>
          <w:lang w:val="en-US"/>
        </w:rPr>
        <w:t>Chiliz</w:t>
      </w:r>
      <w:proofErr w:type="spellEnd"/>
      <w:r w:rsidRPr="001273CC">
        <w:rPr>
          <w:rFonts w:cstheme="minorHAnsi"/>
          <w:lang w:val="en-US"/>
        </w:rPr>
        <w:t xml:space="preserve">) is spearheading this industry. Founded by Alexandre Dreyfus (2019), this company aims to market fan tokens to allow fans to speculate and support a club, all based on </w:t>
      </w:r>
      <w:proofErr w:type="spellStart"/>
      <w:r w:rsidRPr="001273CC">
        <w:rPr>
          <w:rFonts w:cstheme="minorHAnsi"/>
          <w:lang w:val="en-US"/>
        </w:rPr>
        <w:t>Chiliz</w:t>
      </w:r>
      <w:proofErr w:type="spellEnd"/>
      <w:r w:rsidRPr="001273CC">
        <w:rPr>
          <w:rFonts w:cstheme="minorHAnsi"/>
          <w:lang w:val="en-US"/>
        </w:rPr>
        <w:t xml:space="preserve"> (CHZ), the exclusive cryptocurrencies of the </w:t>
      </w:r>
      <w:proofErr w:type="spellStart"/>
      <w:r w:rsidRPr="001273CC">
        <w:rPr>
          <w:rFonts w:cstheme="minorHAnsi"/>
          <w:lang w:val="en-US"/>
        </w:rPr>
        <w:t>Chiliz</w:t>
      </w:r>
      <w:proofErr w:type="spellEnd"/>
      <w:r w:rsidRPr="001273CC">
        <w:rPr>
          <w:rFonts w:cstheme="minorHAnsi"/>
          <w:lang w:val="en-US"/>
        </w:rPr>
        <w:t xml:space="preserve"> platform.</w:t>
      </w:r>
    </w:p>
    <w:p w14:paraId="55FC34BF" w14:textId="77777777" w:rsidR="001273CC" w:rsidRPr="001273CC" w:rsidRDefault="001273CC" w:rsidP="001273CC">
      <w:pPr>
        <w:spacing w:line="360" w:lineRule="auto"/>
        <w:rPr>
          <w:rFonts w:cstheme="minorHAnsi"/>
          <w:lang w:val="en-US"/>
        </w:rPr>
      </w:pPr>
    </w:p>
    <w:p w14:paraId="7642F05C" w14:textId="478054C2" w:rsidR="001273CC" w:rsidRPr="001273CC" w:rsidRDefault="001273CC" w:rsidP="001273CC">
      <w:pPr>
        <w:spacing w:line="360" w:lineRule="auto"/>
        <w:ind w:firstLine="708"/>
        <w:rPr>
          <w:rFonts w:cstheme="minorHAnsi"/>
          <w:lang w:val="en-US"/>
        </w:rPr>
      </w:pPr>
      <w:r w:rsidRPr="001273CC">
        <w:rPr>
          <w:rFonts w:cstheme="minorHAnsi"/>
          <w:lang w:val="en-US"/>
        </w:rPr>
        <w:t>The so-called fan tokens are utility tokens. In the crypto world, this refers to tokens that allow the holder to benefit from certain advantages (physical or virtual), rewards (monetary or non-monetary) or even voting and governance rights in certain protocols. In this case, with the CHZ, the holder of a fan token has many rights and duties towards the team designated by his token. He can thus participate in the choice of the team's jersey, the choice of a player's presence for a particular event or have a say in the recruitment. There are also commercial benefits such as discounts on team merchandising, tickets for games, the possibility to win VIP experiences... Fan tokens are fungible in nature unlike NFTs which are non-fungible.</w:t>
      </w:r>
    </w:p>
    <w:p w14:paraId="424F0E10" w14:textId="6DDB5A85" w:rsidR="001273CC" w:rsidRPr="001273CC" w:rsidRDefault="001273CC" w:rsidP="001273CC">
      <w:pPr>
        <w:spacing w:line="360" w:lineRule="auto"/>
        <w:rPr>
          <w:rFonts w:cstheme="minorHAnsi"/>
          <w:lang w:val="en-US"/>
        </w:rPr>
      </w:pPr>
    </w:p>
    <w:p w14:paraId="3EC1BF4B" w14:textId="5C501E7B" w:rsidR="001273CC" w:rsidRPr="001273CC" w:rsidRDefault="001273CC" w:rsidP="001273CC">
      <w:pPr>
        <w:spacing w:line="360" w:lineRule="auto"/>
        <w:ind w:firstLine="708"/>
        <w:rPr>
          <w:rFonts w:cstheme="minorHAnsi"/>
          <w:lang w:val="en-US"/>
        </w:rPr>
      </w:pPr>
      <w:r w:rsidRPr="001273CC">
        <w:rPr>
          <w:rFonts w:cstheme="minorHAnsi"/>
          <w:lang w:val="en-US"/>
        </w:rPr>
        <w:lastRenderedPageBreak/>
        <w:t>Socios.com has become a major player in the blockchain ecosystem in the sports industry. Indeed, the popularity of the app and the CHZ has literally exploded in the last two years. The $CHZ has a valuation in February 2022 of $1,179,130,219 (CoinMarketCap.com) for a price of $0.1974 (the token has increased by more than 10,000% in 3 years). The list of Socios.com partners and affiliated clubs/leagues continues to grow and reflects the democratization of fan tokens. There are many soccer clubs such as PSG or FC Barcelona, NBA clubs, the mixed martial arts league (UFC), Formula 1 and even e-sports. The popularity of fan tokens extends beyond the borders of each sport and interests all sports entities today. Thus, all sports fans can be potential targets and users of fan tokens regardless of the sport. The potential growth of fan token is therefore exponential. The CHZ digital asset is therefore potentially bound to last and increase in value. So, what are the basics, benefits and use cases of fan tokens from Socios.com?</w:t>
      </w:r>
    </w:p>
    <w:p w14:paraId="29D4791D" w14:textId="77777777" w:rsidR="001273CC" w:rsidRPr="001273CC" w:rsidRDefault="001273CC" w:rsidP="001273CC">
      <w:pPr>
        <w:spacing w:line="360" w:lineRule="auto"/>
        <w:rPr>
          <w:rFonts w:cstheme="minorHAnsi"/>
          <w:lang w:val="en-US"/>
        </w:rPr>
      </w:pPr>
    </w:p>
    <w:p w14:paraId="57371158" w14:textId="346A9495" w:rsidR="001273CC" w:rsidRPr="001273CC" w:rsidRDefault="001273CC" w:rsidP="001273CC">
      <w:pPr>
        <w:spacing w:line="360" w:lineRule="auto"/>
        <w:ind w:firstLine="708"/>
        <w:rPr>
          <w:rFonts w:cstheme="minorHAnsi"/>
          <w:lang w:val="en-US"/>
        </w:rPr>
      </w:pPr>
      <w:r w:rsidRPr="001273CC">
        <w:rPr>
          <w:rFonts w:cstheme="minorHAnsi"/>
          <w:lang w:val="en-US"/>
        </w:rPr>
        <w:t xml:space="preserve">On the other hand, it is important to note that the volatility of cryptocurrencies, the lack of hindsight and knowledge on the impact of these financial derivatives raise unanswered questions. Is speculation on fan tokens risk-free? </w:t>
      </w:r>
    </w:p>
    <w:p w14:paraId="76A14591" w14:textId="77777777" w:rsidR="001273CC" w:rsidRPr="001273CC" w:rsidRDefault="001273CC" w:rsidP="001273CC">
      <w:pPr>
        <w:spacing w:line="360" w:lineRule="auto"/>
        <w:rPr>
          <w:rFonts w:cstheme="minorHAnsi"/>
          <w:lang w:val="en-US"/>
        </w:rPr>
      </w:pPr>
    </w:p>
    <w:p w14:paraId="23F6BB65" w14:textId="77777777" w:rsidR="001273CC" w:rsidRPr="001273CC" w:rsidRDefault="001273CC" w:rsidP="001273CC">
      <w:pPr>
        <w:spacing w:line="360" w:lineRule="auto"/>
        <w:ind w:firstLine="708"/>
        <w:rPr>
          <w:rFonts w:cstheme="minorHAnsi"/>
          <w:lang w:val="en-US"/>
        </w:rPr>
      </w:pPr>
      <w:r w:rsidRPr="001273CC">
        <w:rPr>
          <w:rFonts w:cstheme="minorHAnsi"/>
          <w:lang w:val="en-US"/>
        </w:rPr>
        <w:t xml:space="preserve">Criticism and doubts about the crypto-currency sector are numerous and very virulent. Fan tokens have not escaped this. It is then imperative for the big financial authorities to regulate all this because the drifts and risks are numerous. How to regulate the use of fan tokens without altering their functioning? </w:t>
      </w:r>
    </w:p>
    <w:p w14:paraId="4B7FE4F0" w14:textId="77777777" w:rsidR="001273CC" w:rsidRPr="001273CC" w:rsidRDefault="001273CC" w:rsidP="001273CC">
      <w:pPr>
        <w:spacing w:line="360" w:lineRule="auto"/>
        <w:rPr>
          <w:rFonts w:cstheme="minorHAnsi"/>
          <w:lang w:val="en-US"/>
        </w:rPr>
      </w:pPr>
    </w:p>
    <w:p w14:paraId="017B0651" w14:textId="693D4841" w:rsidR="001273CC" w:rsidRPr="001273CC" w:rsidRDefault="001273CC" w:rsidP="001273CC">
      <w:pPr>
        <w:spacing w:line="360" w:lineRule="auto"/>
        <w:ind w:firstLine="708"/>
        <w:rPr>
          <w:rFonts w:cstheme="minorHAnsi"/>
          <w:lang w:val="en-US"/>
        </w:rPr>
      </w:pPr>
      <w:r w:rsidRPr="001273CC">
        <w:rPr>
          <w:rFonts w:cstheme="minorHAnsi"/>
          <w:lang w:val="en-US"/>
        </w:rPr>
        <w:t>The remainder of this document is constructed as follows: Literature Review, Conclusion and References.</w:t>
      </w:r>
    </w:p>
    <w:p w14:paraId="1AEA98FD" w14:textId="34FBE7BF" w:rsidR="001273CC" w:rsidRPr="001273CC" w:rsidRDefault="001273CC" w:rsidP="001273CC">
      <w:pPr>
        <w:spacing w:line="360" w:lineRule="auto"/>
        <w:rPr>
          <w:rFonts w:cstheme="minorHAnsi"/>
          <w:lang w:val="en-US"/>
        </w:rPr>
      </w:pPr>
    </w:p>
    <w:p w14:paraId="3EF648F4" w14:textId="095985D2" w:rsidR="001273CC" w:rsidRDefault="001273CC" w:rsidP="00FE7DCB">
      <w:pPr>
        <w:rPr>
          <w:lang w:val="en-US"/>
        </w:rPr>
      </w:pPr>
    </w:p>
    <w:p w14:paraId="4A6F8036" w14:textId="329676ED" w:rsidR="001273CC" w:rsidRDefault="001273CC" w:rsidP="00FE7DCB">
      <w:pPr>
        <w:rPr>
          <w:lang w:val="en-US"/>
        </w:rPr>
      </w:pPr>
    </w:p>
    <w:p w14:paraId="515D3DBC" w14:textId="011634C2" w:rsidR="001273CC" w:rsidRDefault="001273CC" w:rsidP="00FE7DCB">
      <w:pPr>
        <w:rPr>
          <w:lang w:val="en-US"/>
        </w:rPr>
      </w:pPr>
    </w:p>
    <w:p w14:paraId="4BF2B9B0" w14:textId="39CA6C28" w:rsidR="001273CC" w:rsidRDefault="001273CC" w:rsidP="00FE7DCB">
      <w:pPr>
        <w:rPr>
          <w:lang w:val="en-US"/>
        </w:rPr>
      </w:pPr>
    </w:p>
    <w:p w14:paraId="25A409F5" w14:textId="211EC429" w:rsidR="001273CC" w:rsidRDefault="001273CC" w:rsidP="00FE7DCB">
      <w:pPr>
        <w:rPr>
          <w:lang w:val="en-US"/>
        </w:rPr>
      </w:pPr>
    </w:p>
    <w:p w14:paraId="34582FAA" w14:textId="36294D46" w:rsidR="001273CC" w:rsidRDefault="001273CC" w:rsidP="00FE7DCB">
      <w:pPr>
        <w:rPr>
          <w:lang w:val="en-US"/>
        </w:rPr>
      </w:pPr>
    </w:p>
    <w:p w14:paraId="698638F7" w14:textId="5D4440F5" w:rsidR="001273CC" w:rsidRDefault="001273CC" w:rsidP="00FE7DCB">
      <w:pPr>
        <w:rPr>
          <w:lang w:val="en-US"/>
        </w:rPr>
      </w:pPr>
    </w:p>
    <w:p w14:paraId="74DB49DB" w14:textId="26BE3073" w:rsidR="00FE7DCB" w:rsidRPr="002F72FC" w:rsidRDefault="00FE7DCB" w:rsidP="00FE7DCB">
      <w:pPr>
        <w:pStyle w:val="Titre1"/>
        <w:pBdr>
          <w:bottom w:val="single" w:sz="12" w:space="1" w:color="auto"/>
        </w:pBdr>
        <w:rPr>
          <w:rFonts w:asciiTheme="majorHAnsi" w:hAnsiTheme="majorHAnsi" w:cstheme="majorHAnsi"/>
          <w:color w:val="000000" w:themeColor="text1"/>
          <w:lang w:val="en-US"/>
        </w:rPr>
      </w:pPr>
      <w:bookmarkStart w:id="5" w:name="_Toc66638424"/>
      <w:bookmarkStart w:id="6" w:name="_Toc99820054"/>
      <w:r w:rsidRPr="002F72FC">
        <w:rPr>
          <w:rFonts w:asciiTheme="majorHAnsi" w:hAnsiTheme="majorHAnsi" w:cstheme="majorHAnsi"/>
          <w:color w:val="000000" w:themeColor="text1"/>
          <w:lang w:val="en-US"/>
        </w:rPr>
        <w:lastRenderedPageBreak/>
        <w:t>Literature Review</w:t>
      </w:r>
      <w:bookmarkEnd w:id="5"/>
      <w:bookmarkEnd w:id="6"/>
      <w:r w:rsidRPr="002F72FC">
        <w:rPr>
          <w:rFonts w:asciiTheme="majorHAnsi" w:hAnsiTheme="majorHAnsi" w:cstheme="majorHAnsi"/>
          <w:color w:val="000000" w:themeColor="text1"/>
          <w:lang w:val="en-US"/>
        </w:rPr>
        <w:t xml:space="preserve"> </w:t>
      </w:r>
    </w:p>
    <w:p w14:paraId="5FFBB13D" w14:textId="77777777" w:rsidR="00863978" w:rsidRPr="00863978" w:rsidRDefault="00863978" w:rsidP="00863978">
      <w:pPr>
        <w:spacing w:line="360" w:lineRule="auto"/>
        <w:ind w:firstLine="708"/>
        <w:jc w:val="both"/>
        <w:rPr>
          <w:lang w:val="en-US"/>
        </w:rPr>
      </w:pPr>
      <w:r w:rsidRPr="00863978">
        <w:rPr>
          <w:lang w:val="en-US"/>
        </w:rPr>
        <w:t xml:space="preserve">In this case study we will study through the literature, fan engagement and mass adoption of fan tokens. </w:t>
      </w:r>
    </w:p>
    <w:p w14:paraId="55CB4F32" w14:textId="77777777" w:rsidR="00863978" w:rsidRPr="00863978" w:rsidRDefault="00863978" w:rsidP="00863978">
      <w:pPr>
        <w:spacing w:line="360" w:lineRule="auto"/>
        <w:ind w:firstLine="708"/>
        <w:jc w:val="both"/>
        <w:rPr>
          <w:lang w:val="en-US"/>
        </w:rPr>
      </w:pPr>
    </w:p>
    <w:p w14:paraId="73AA096D" w14:textId="1CD0D404" w:rsidR="00863978" w:rsidRDefault="00863978" w:rsidP="00863978">
      <w:pPr>
        <w:spacing w:line="360" w:lineRule="auto"/>
        <w:ind w:firstLine="708"/>
        <w:jc w:val="both"/>
        <w:rPr>
          <w:i/>
          <w:iCs/>
          <w:lang w:val="en-US"/>
        </w:rPr>
      </w:pPr>
      <w:r w:rsidRPr="00863978">
        <w:rPr>
          <w:lang w:val="en-US"/>
        </w:rPr>
        <w:t xml:space="preserve">The amount of fan tokens present on the market is limited. This is a very important aspect of cryptocurrencies which unlike fiat money cannot be printed in unlimited quantities (Bitcoin is limited to 21 million tokens). It is therefore by relying on this characteristic of scarcity that Socios.com to create fan tokens indexed on the CHZ and professional clubs. The main objective is to create monetization through engagement (act of purchase and </w:t>
      </w:r>
      <w:proofErr w:type="spellStart"/>
      <w:r w:rsidRPr="00863978">
        <w:rPr>
          <w:lang w:val="en-US"/>
        </w:rPr>
        <w:t>hodl</w:t>
      </w:r>
      <w:proofErr w:type="spellEnd"/>
      <w:r w:rsidRPr="00863978">
        <w:rPr>
          <w:lang w:val="en-US"/>
        </w:rPr>
        <w:t xml:space="preserve">). This is what Cedric Dufour explains here: </w:t>
      </w:r>
      <w:r w:rsidRPr="00C07C57">
        <w:rPr>
          <w:i/>
          <w:iCs/>
          <w:lang w:val="en-US"/>
        </w:rPr>
        <w:t xml:space="preserve">"The key to this success is the right mix of value, unique offers and exclusive features for consumers. Thanks to the partnership with </w:t>
      </w:r>
      <w:proofErr w:type="spellStart"/>
      <w:r w:rsidRPr="00C07C57">
        <w:rPr>
          <w:i/>
          <w:iCs/>
          <w:lang w:val="en-US"/>
        </w:rPr>
        <w:t>Chiliz</w:t>
      </w:r>
      <w:proofErr w:type="spellEnd"/>
      <w:r w:rsidRPr="00C07C57">
        <w:rPr>
          <w:i/>
          <w:iCs/>
          <w:lang w:val="en-US"/>
        </w:rPr>
        <w:t xml:space="preserve"> and Socios.com, we are now the only loyalty program to integrate the possibility of redeeming points for tokens". </w:t>
      </w:r>
    </w:p>
    <w:p w14:paraId="12625128" w14:textId="77777777" w:rsidR="00837A28" w:rsidRPr="00C07C57" w:rsidRDefault="00837A28" w:rsidP="00863978">
      <w:pPr>
        <w:spacing w:line="360" w:lineRule="auto"/>
        <w:ind w:firstLine="708"/>
        <w:jc w:val="both"/>
        <w:rPr>
          <w:i/>
          <w:iCs/>
          <w:lang w:val="en-US"/>
        </w:rPr>
      </w:pPr>
    </w:p>
    <w:p w14:paraId="77A74194" w14:textId="18300009" w:rsidR="00837A28" w:rsidRDefault="00837A28" w:rsidP="00837A28">
      <w:pPr>
        <w:spacing w:line="360" w:lineRule="auto"/>
        <w:jc w:val="both"/>
        <w:rPr>
          <w:i/>
          <w:color w:val="000000" w:themeColor="text1"/>
          <w:lang w:val="en-US"/>
        </w:rPr>
      </w:pPr>
      <w:r w:rsidRPr="0023654C">
        <w:rPr>
          <w:i/>
          <w:color w:val="000000" w:themeColor="text1"/>
          <w:lang w:val="en-US"/>
        </w:rPr>
        <w:t xml:space="preserve">Table </w:t>
      </w:r>
      <w:r>
        <w:rPr>
          <w:i/>
          <w:color w:val="000000" w:themeColor="text1"/>
          <w:lang w:val="en-US"/>
        </w:rPr>
        <w:t>1</w:t>
      </w:r>
      <w:r w:rsidRPr="0023654C">
        <w:rPr>
          <w:i/>
          <w:color w:val="000000" w:themeColor="text1"/>
          <w:lang w:val="en-US"/>
        </w:rPr>
        <w:t xml:space="preserve">. </w:t>
      </w:r>
      <w:r>
        <w:rPr>
          <w:i/>
          <w:color w:val="000000" w:themeColor="text1"/>
          <w:lang w:val="en-US"/>
        </w:rPr>
        <w:t>Price action of $CHZ (</w:t>
      </w:r>
      <w:proofErr w:type="spellStart"/>
      <w:r>
        <w:rPr>
          <w:i/>
          <w:color w:val="000000" w:themeColor="text1"/>
          <w:lang w:val="en-US"/>
        </w:rPr>
        <w:t>Chiliz</w:t>
      </w:r>
      <w:proofErr w:type="spellEnd"/>
      <w:r>
        <w:rPr>
          <w:i/>
          <w:color w:val="000000" w:themeColor="text1"/>
          <w:lang w:val="en-US"/>
        </w:rPr>
        <w:t xml:space="preserve"> token from socios.com)</w:t>
      </w:r>
    </w:p>
    <w:p w14:paraId="047E294C" w14:textId="48822A2E" w:rsidR="00837A28" w:rsidRPr="0023654C" w:rsidRDefault="00837A28" w:rsidP="00837A28">
      <w:pPr>
        <w:spacing w:line="360" w:lineRule="auto"/>
        <w:jc w:val="both"/>
        <w:rPr>
          <w:i/>
          <w:color w:val="000000" w:themeColor="text1"/>
          <w:lang w:val="en-US"/>
        </w:rPr>
      </w:pPr>
      <w:r>
        <w:rPr>
          <w:i/>
          <w:noProof/>
          <w:color w:val="000000" w:themeColor="text1"/>
          <w:lang w:val="en-US"/>
        </w:rPr>
        <w:drawing>
          <wp:inline distT="0" distB="0" distL="0" distR="0" wp14:anchorId="449910BC" wp14:editId="584C3483">
            <wp:extent cx="5760720" cy="345757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57575"/>
                    </a:xfrm>
                    <a:prstGeom prst="rect">
                      <a:avLst/>
                    </a:prstGeom>
                  </pic:spPr>
                </pic:pic>
              </a:graphicData>
            </a:graphic>
          </wp:inline>
        </w:drawing>
      </w:r>
    </w:p>
    <w:p w14:paraId="5D3899C0" w14:textId="77777777" w:rsidR="00863978" w:rsidRPr="00863978" w:rsidRDefault="00863978" w:rsidP="00863978">
      <w:pPr>
        <w:spacing w:line="360" w:lineRule="auto"/>
        <w:ind w:firstLine="708"/>
        <w:jc w:val="both"/>
        <w:rPr>
          <w:lang w:val="en-US"/>
        </w:rPr>
      </w:pPr>
    </w:p>
    <w:p w14:paraId="5F6F3E07" w14:textId="7380E245" w:rsidR="00863978" w:rsidRPr="00863978" w:rsidRDefault="00863978" w:rsidP="00863978">
      <w:pPr>
        <w:spacing w:line="360" w:lineRule="auto"/>
        <w:ind w:firstLine="708"/>
        <w:jc w:val="both"/>
        <w:rPr>
          <w:lang w:val="en-US"/>
        </w:rPr>
      </w:pPr>
      <w:r w:rsidRPr="00863978">
        <w:rPr>
          <w:lang w:val="en-US"/>
        </w:rPr>
        <w:t xml:space="preserve">Next, we will focus our literary review on the different aspects of fan engagement and the different use cases of fan tokens: </w:t>
      </w:r>
    </w:p>
    <w:p w14:paraId="49AB863B" w14:textId="77777777" w:rsidR="00863978" w:rsidRPr="00863978" w:rsidRDefault="00863978" w:rsidP="00863978">
      <w:pPr>
        <w:spacing w:line="360" w:lineRule="auto"/>
        <w:ind w:firstLine="708"/>
        <w:jc w:val="both"/>
        <w:rPr>
          <w:lang w:val="en-US"/>
        </w:rPr>
      </w:pPr>
    </w:p>
    <w:p w14:paraId="544970A8" w14:textId="56536957" w:rsidR="00863978" w:rsidRPr="00863978" w:rsidRDefault="00863978" w:rsidP="00863978">
      <w:pPr>
        <w:spacing w:line="360" w:lineRule="auto"/>
        <w:ind w:firstLine="708"/>
        <w:jc w:val="both"/>
        <w:rPr>
          <w:lang w:val="en-US"/>
        </w:rPr>
      </w:pPr>
      <w:r w:rsidRPr="00863978">
        <w:rPr>
          <w:lang w:val="en-US"/>
        </w:rPr>
        <w:t xml:space="preserve">Many may think that crypto currencies are only useful for speculation. However, many crypto-assets are utility-token and have a real utility in the real world (virtually sometimes). This is the case with fan tokens which can be used in many ways. </w:t>
      </w:r>
    </w:p>
    <w:p w14:paraId="2073B41A" w14:textId="0A8C1E2C" w:rsidR="00863978" w:rsidRPr="00863978" w:rsidRDefault="00863978" w:rsidP="00863978">
      <w:pPr>
        <w:spacing w:line="360" w:lineRule="auto"/>
        <w:ind w:firstLine="708"/>
        <w:jc w:val="both"/>
        <w:rPr>
          <w:lang w:val="en-US"/>
        </w:rPr>
      </w:pPr>
      <w:r w:rsidRPr="00C07C57">
        <w:rPr>
          <w:i/>
          <w:iCs/>
          <w:lang w:val="en-US"/>
        </w:rPr>
        <w:t>"So, the only thing that can develop in the sports industry is fan monetization. But what can you sell to a fan? There's always this dream of, oh, we're going to sell content, and they're going to have backstage. Nobody buys that. The only content people buy in sports is live sports; that's it."</w:t>
      </w:r>
      <w:r w:rsidRPr="00863978">
        <w:rPr>
          <w:lang w:val="en-US"/>
        </w:rPr>
        <w:t xml:space="preserve"> Alexandre Dreyfus, 2020. </w:t>
      </w:r>
    </w:p>
    <w:p w14:paraId="11D0FF79" w14:textId="77777777" w:rsidR="00863978" w:rsidRPr="00863978" w:rsidRDefault="00863978" w:rsidP="00863978">
      <w:pPr>
        <w:spacing w:line="360" w:lineRule="auto"/>
        <w:ind w:firstLine="708"/>
        <w:jc w:val="both"/>
        <w:rPr>
          <w:lang w:val="en-US"/>
        </w:rPr>
      </w:pPr>
    </w:p>
    <w:p w14:paraId="19E57703" w14:textId="77777777" w:rsidR="00863978" w:rsidRPr="00863978" w:rsidRDefault="00863978" w:rsidP="00863978">
      <w:pPr>
        <w:spacing w:line="360" w:lineRule="auto"/>
        <w:ind w:firstLine="708"/>
        <w:jc w:val="both"/>
        <w:rPr>
          <w:lang w:val="en-US"/>
        </w:rPr>
      </w:pPr>
      <w:r w:rsidRPr="00863978">
        <w:rPr>
          <w:lang w:val="en-US"/>
        </w:rPr>
        <w:t xml:space="preserve">One of the key aspects of fan tokens is to give meaning back to fans' affiliation with a given club. </w:t>
      </w:r>
      <w:proofErr w:type="spellStart"/>
      <w:r w:rsidRPr="00863978">
        <w:rPr>
          <w:lang w:val="en-US"/>
        </w:rPr>
        <w:t>Hodl</w:t>
      </w:r>
      <w:proofErr w:type="spellEnd"/>
      <w:r w:rsidRPr="00863978">
        <w:rPr>
          <w:lang w:val="en-US"/>
        </w:rPr>
        <w:t xml:space="preserve"> a fan token can be purely speculative but also for sentimental reasons. One of the uses of fan tokens is the right to vote, just like a company share. Fan tokens give fans control over the management of certain aspects of the club. (Matthias </w:t>
      </w:r>
      <w:proofErr w:type="spellStart"/>
      <w:r w:rsidRPr="00863978">
        <w:rPr>
          <w:lang w:val="en-US"/>
        </w:rPr>
        <w:t>Scharnowski</w:t>
      </w:r>
      <w:proofErr w:type="spellEnd"/>
      <w:r w:rsidRPr="00863978">
        <w:rPr>
          <w:lang w:val="en-US"/>
        </w:rPr>
        <w:t xml:space="preserve">, 2021). As discussed by A. Dreyfus </w:t>
      </w:r>
      <w:r w:rsidRPr="00C07C57">
        <w:rPr>
          <w:i/>
          <w:iCs/>
          <w:lang w:val="en-US"/>
        </w:rPr>
        <w:t>"Socios.com is above all a voting platform for sports fans". As for blockchain, it allows for transparency and decentralization of power, as the latter states, supported by his colleague C. Dufour also</w:t>
      </w:r>
      <w:r w:rsidRPr="00863978">
        <w:rPr>
          <w:lang w:val="en-US"/>
        </w:rPr>
        <w:t xml:space="preserve"> "Blockchain was the most practical and eloquent way to unite the need to maintain the integrity of votes while transforming voting rights into a </w:t>
      </w:r>
      <w:r w:rsidRPr="00C07C57">
        <w:rPr>
          <w:i/>
          <w:iCs/>
          <w:lang w:val="en-US"/>
        </w:rPr>
        <w:t xml:space="preserve">"possessable" commodity, in our case a token". </w:t>
      </w:r>
    </w:p>
    <w:p w14:paraId="13136E75" w14:textId="77777777" w:rsidR="00863978" w:rsidRPr="00863978" w:rsidRDefault="00863978" w:rsidP="00863978">
      <w:pPr>
        <w:spacing w:line="360" w:lineRule="auto"/>
        <w:ind w:firstLine="708"/>
        <w:jc w:val="both"/>
        <w:rPr>
          <w:lang w:val="en-US"/>
        </w:rPr>
      </w:pPr>
    </w:p>
    <w:p w14:paraId="6B81331A" w14:textId="77777777" w:rsidR="00863978" w:rsidRPr="00863978" w:rsidRDefault="00863978" w:rsidP="00863978">
      <w:pPr>
        <w:spacing w:line="360" w:lineRule="auto"/>
        <w:ind w:firstLine="708"/>
        <w:jc w:val="both"/>
        <w:rPr>
          <w:lang w:val="en-US"/>
        </w:rPr>
      </w:pPr>
      <w:r w:rsidRPr="00863978">
        <w:rPr>
          <w:lang w:val="en-US"/>
        </w:rPr>
        <w:t xml:space="preserve">Finally, it is towards regulation that this literary study is directed. </w:t>
      </w:r>
    </w:p>
    <w:p w14:paraId="569259EA" w14:textId="77777777" w:rsidR="00863978" w:rsidRPr="00863978" w:rsidRDefault="00863978" w:rsidP="00863978">
      <w:pPr>
        <w:spacing w:line="360" w:lineRule="auto"/>
        <w:ind w:firstLine="708"/>
        <w:jc w:val="both"/>
        <w:rPr>
          <w:lang w:val="en-US"/>
        </w:rPr>
      </w:pPr>
    </w:p>
    <w:p w14:paraId="47904E62" w14:textId="498238BE" w:rsidR="00863978" w:rsidRPr="002F72FC" w:rsidRDefault="00863978" w:rsidP="00863978">
      <w:pPr>
        <w:spacing w:line="360" w:lineRule="auto"/>
        <w:ind w:firstLine="708"/>
        <w:jc w:val="both"/>
        <w:rPr>
          <w:lang w:val="en-US"/>
        </w:rPr>
      </w:pPr>
      <w:r w:rsidRPr="00863978">
        <w:rPr>
          <w:lang w:val="en-US"/>
        </w:rPr>
        <w:t xml:space="preserve">Regulation is a very delicate issue for the crypto-asset market. Socios.com chose to first propose the purchase of fan tokens via their own application </w:t>
      </w:r>
      <w:proofErr w:type="spellStart"/>
      <w:r w:rsidRPr="00863978">
        <w:rPr>
          <w:lang w:val="en-US"/>
        </w:rPr>
        <w:t>Chiliz</w:t>
      </w:r>
      <w:proofErr w:type="spellEnd"/>
      <w:r w:rsidRPr="00863978">
        <w:rPr>
          <w:lang w:val="en-US"/>
        </w:rPr>
        <w:t xml:space="preserve"> which allowed to centralize the purchases and the cash. In a second step, some tokens were listed on different centralized exchanges like </w:t>
      </w:r>
      <w:proofErr w:type="spellStart"/>
      <w:r w:rsidRPr="00863978">
        <w:rPr>
          <w:lang w:val="en-US"/>
        </w:rPr>
        <w:t>Binance</w:t>
      </w:r>
      <w:proofErr w:type="spellEnd"/>
      <w:r w:rsidRPr="00863978">
        <w:rPr>
          <w:lang w:val="en-US"/>
        </w:rPr>
        <w:t xml:space="preserve">, a crypto exchange. Thus, the regulation on speculation is intrinsically linked to national and international laws on speculation of financial assets. </w:t>
      </w:r>
      <w:r w:rsidRPr="002F72FC">
        <w:rPr>
          <w:lang w:val="en-US"/>
        </w:rPr>
        <w:t>(Vidal-Tomás David, 2022).</w:t>
      </w:r>
    </w:p>
    <w:p w14:paraId="1E426C14" w14:textId="3EB87B7A" w:rsidR="001273CC" w:rsidRDefault="001273CC" w:rsidP="001273CC">
      <w:pPr>
        <w:spacing w:line="360" w:lineRule="auto"/>
        <w:ind w:firstLine="708"/>
        <w:jc w:val="both"/>
        <w:rPr>
          <w:color w:val="000000" w:themeColor="text1"/>
          <w:lang w:val="en-CA"/>
        </w:rPr>
      </w:pPr>
    </w:p>
    <w:p w14:paraId="4665CBB1" w14:textId="219A7A9A" w:rsidR="001273CC" w:rsidRDefault="001273CC" w:rsidP="001273CC">
      <w:pPr>
        <w:spacing w:line="360" w:lineRule="auto"/>
        <w:ind w:firstLine="708"/>
        <w:jc w:val="both"/>
        <w:rPr>
          <w:color w:val="000000" w:themeColor="text1"/>
          <w:lang w:val="en-CA"/>
        </w:rPr>
      </w:pPr>
    </w:p>
    <w:p w14:paraId="6C64C58D" w14:textId="5F056EFC" w:rsidR="001273CC" w:rsidRDefault="001273CC" w:rsidP="001273CC">
      <w:pPr>
        <w:spacing w:line="360" w:lineRule="auto"/>
        <w:ind w:firstLine="708"/>
        <w:jc w:val="both"/>
        <w:rPr>
          <w:color w:val="000000" w:themeColor="text1"/>
          <w:lang w:val="en-CA"/>
        </w:rPr>
      </w:pPr>
    </w:p>
    <w:p w14:paraId="6E7FA4D7" w14:textId="77777777" w:rsidR="00D97EAA" w:rsidRDefault="00D97EAA" w:rsidP="001273CC">
      <w:pPr>
        <w:spacing w:line="360" w:lineRule="auto"/>
        <w:ind w:firstLine="708"/>
        <w:jc w:val="both"/>
        <w:rPr>
          <w:color w:val="000000" w:themeColor="text1"/>
          <w:lang w:val="en-CA"/>
        </w:rPr>
      </w:pPr>
    </w:p>
    <w:p w14:paraId="6D84D3A0" w14:textId="1D1886C3" w:rsidR="001273CC" w:rsidRDefault="001273CC" w:rsidP="001273CC">
      <w:pPr>
        <w:spacing w:line="360" w:lineRule="auto"/>
        <w:ind w:firstLine="708"/>
        <w:jc w:val="both"/>
        <w:rPr>
          <w:color w:val="000000" w:themeColor="text1"/>
          <w:lang w:val="en-CA"/>
        </w:rPr>
      </w:pPr>
    </w:p>
    <w:p w14:paraId="50F6A69A" w14:textId="2D33E870" w:rsidR="001273CC" w:rsidRDefault="001273CC" w:rsidP="001273CC">
      <w:pPr>
        <w:spacing w:line="360" w:lineRule="auto"/>
        <w:ind w:firstLine="708"/>
        <w:jc w:val="both"/>
        <w:rPr>
          <w:color w:val="000000" w:themeColor="text1"/>
          <w:lang w:val="en-CA"/>
        </w:rPr>
      </w:pPr>
    </w:p>
    <w:p w14:paraId="3B68DA58" w14:textId="2BC09106" w:rsidR="001273CC" w:rsidRPr="00283030" w:rsidRDefault="00D97EAA" w:rsidP="00283030">
      <w:pPr>
        <w:pStyle w:val="Titre1"/>
        <w:pBdr>
          <w:bottom w:val="single" w:sz="12" w:space="1" w:color="auto"/>
        </w:pBdr>
        <w:rPr>
          <w:rFonts w:asciiTheme="majorHAnsi" w:hAnsiTheme="majorHAnsi" w:cstheme="majorHAnsi"/>
          <w:color w:val="000000" w:themeColor="text1"/>
          <w:lang w:val="en-US"/>
        </w:rPr>
      </w:pPr>
      <w:bookmarkStart w:id="7" w:name="_Toc99820055"/>
      <w:r>
        <w:rPr>
          <w:rFonts w:asciiTheme="majorHAnsi" w:hAnsiTheme="majorHAnsi" w:cstheme="majorHAnsi"/>
          <w:color w:val="000000" w:themeColor="text1"/>
          <w:lang w:val="en-US"/>
        </w:rPr>
        <w:t>Method</w:t>
      </w:r>
      <w:bookmarkEnd w:id="7"/>
    </w:p>
    <w:p w14:paraId="6D89B93D" w14:textId="77777777" w:rsidR="0023654C" w:rsidRPr="0023654C" w:rsidRDefault="0023654C" w:rsidP="00283030">
      <w:pPr>
        <w:spacing w:line="360" w:lineRule="auto"/>
        <w:ind w:firstLine="708"/>
        <w:jc w:val="both"/>
        <w:rPr>
          <w:color w:val="000000" w:themeColor="text1"/>
          <w:lang w:val="en-CA"/>
        </w:rPr>
      </w:pPr>
      <w:r w:rsidRPr="0023654C">
        <w:rPr>
          <w:color w:val="000000" w:themeColor="text1"/>
          <w:lang w:val="en-CA"/>
        </w:rPr>
        <w:t>In this case study, both primary and secondary data were used. We essentially proceeded to study these data with a deductive approach</w:t>
      </w:r>
    </w:p>
    <w:p w14:paraId="57943924" w14:textId="77777777" w:rsidR="0023654C" w:rsidRPr="0023654C" w:rsidRDefault="0023654C" w:rsidP="0023654C">
      <w:pPr>
        <w:spacing w:line="360" w:lineRule="auto"/>
        <w:jc w:val="both"/>
        <w:rPr>
          <w:color w:val="000000" w:themeColor="text1"/>
          <w:lang w:val="en-CA"/>
        </w:rPr>
      </w:pPr>
    </w:p>
    <w:p w14:paraId="6C610E24" w14:textId="35B659FD" w:rsidR="0023654C" w:rsidRPr="0023654C" w:rsidRDefault="0023654C" w:rsidP="00283030">
      <w:pPr>
        <w:spacing w:line="360" w:lineRule="auto"/>
        <w:ind w:firstLine="708"/>
        <w:jc w:val="both"/>
        <w:rPr>
          <w:color w:val="000000" w:themeColor="text1"/>
          <w:lang w:val="en-CA"/>
        </w:rPr>
      </w:pPr>
      <w:r w:rsidRPr="0023654C">
        <w:rPr>
          <w:color w:val="000000" w:themeColor="text1"/>
          <w:lang w:val="en-CA"/>
        </w:rPr>
        <w:t xml:space="preserve">Firstly, the study of Matthias </w:t>
      </w:r>
      <w:proofErr w:type="spellStart"/>
      <w:r w:rsidRPr="0023654C">
        <w:rPr>
          <w:color w:val="000000" w:themeColor="text1"/>
          <w:lang w:val="en-CA"/>
        </w:rPr>
        <w:t>Scharnowski</w:t>
      </w:r>
      <w:proofErr w:type="spellEnd"/>
      <w:r w:rsidRPr="0023654C">
        <w:rPr>
          <w:color w:val="000000" w:themeColor="text1"/>
          <w:lang w:val="en-CA"/>
        </w:rPr>
        <w:t xml:space="preserve">, Stefan </w:t>
      </w:r>
      <w:proofErr w:type="spellStart"/>
      <w:r w:rsidRPr="0023654C">
        <w:rPr>
          <w:color w:val="000000" w:themeColor="text1"/>
          <w:lang w:val="en-CA"/>
        </w:rPr>
        <w:t>Scharnowski</w:t>
      </w:r>
      <w:proofErr w:type="spellEnd"/>
      <w:r w:rsidRPr="0023654C">
        <w:rPr>
          <w:color w:val="000000" w:themeColor="text1"/>
          <w:lang w:val="en-CA"/>
        </w:rPr>
        <w:t xml:space="preserve">, Lukas </w:t>
      </w:r>
      <w:proofErr w:type="spellStart"/>
      <w:r w:rsidRPr="0023654C">
        <w:rPr>
          <w:color w:val="000000" w:themeColor="text1"/>
          <w:lang w:val="en-CA"/>
        </w:rPr>
        <w:t>Zimmermanna</w:t>
      </w:r>
      <w:proofErr w:type="spellEnd"/>
      <w:r w:rsidRPr="0023654C">
        <w:rPr>
          <w:color w:val="000000" w:themeColor="text1"/>
          <w:lang w:val="en-CA"/>
        </w:rPr>
        <w:t xml:space="preserve"> (2021) </w:t>
      </w:r>
      <w:r w:rsidR="008601AF">
        <w:rPr>
          <w:color w:val="000000" w:themeColor="text1"/>
          <w:lang w:val="en-CA"/>
        </w:rPr>
        <w:t xml:space="preserve">&amp; the report of </w:t>
      </w:r>
      <w:r w:rsidR="008601AF" w:rsidRPr="008601AF">
        <w:rPr>
          <w:color w:val="000000" w:themeColor="text1"/>
          <w:lang w:val="en-CA"/>
        </w:rPr>
        <w:t>Vidal-Tomás, David, (2022)</w:t>
      </w:r>
      <w:r w:rsidR="008601AF">
        <w:rPr>
          <w:color w:val="000000" w:themeColor="text1"/>
          <w:lang w:val="en-CA"/>
        </w:rPr>
        <w:t xml:space="preserve"> </w:t>
      </w:r>
      <w:r w:rsidRPr="0023654C">
        <w:rPr>
          <w:color w:val="000000" w:themeColor="text1"/>
          <w:lang w:val="en-CA"/>
        </w:rPr>
        <w:t>w</w:t>
      </w:r>
      <w:r w:rsidR="008601AF">
        <w:rPr>
          <w:color w:val="000000" w:themeColor="text1"/>
          <w:lang w:val="en-CA"/>
        </w:rPr>
        <w:t>ere</w:t>
      </w:r>
      <w:r w:rsidRPr="0023654C">
        <w:rPr>
          <w:color w:val="000000" w:themeColor="text1"/>
          <w:lang w:val="en-CA"/>
        </w:rPr>
        <w:t xml:space="preserve"> used to understand the implementation of fan tokens in the world of sports. </w:t>
      </w:r>
    </w:p>
    <w:p w14:paraId="626862C7" w14:textId="77777777" w:rsidR="0023654C" w:rsidRPr="0023654C" w:rsidRDefault="0023654C" w:rsidP="0023654C">
      <w:pPr>
        <w:spacing w:line="360" w:lineRule="auto"/>
        <w:jc w:val="both"/>
        <w:rPr>
          <w:color w:val="000000" w:themeColor="text1"/>
          <w:lang w:val="en-CA"/>
        </w:rPr>
      </w:pPr>
    </w:p>
    <w:p w14:paraId="59A2551E" w14:textId="09ADBA1F" w:rsidR="0023654C" w:rsidRPr="0023654C" w:rsidRDefault="0023654C" w:rsidP="00283030">
      <w:pPr>
        <w:spacing w:line="360" w:lineRule="auto"/>
        <w:ind w:firstLine="708"/>
        <w:jc w:val="both"/>
        <w:rPr>
          <w:color w:val="000000" w:themeColor="text1"/>
          <w:lang w:val="en-CA"/>
        </w:rPr>
      </w:pPr>
      <w:r w:rsidRPr="0023654C">
        <w:rPr>
          <w:color w:val="000000" w:themeColor="text1"/>
          <w:lang w:val="en-CA"/>
        </w:rPr>
        <w:t xml:space="preserve">Second, we conducted a study with a questionnaire. This questionnaire was made with a mono method to collect quantitative and qualitative data. The purpose of this questionnaire was to find out if these men, sportsmen, know the marketing practices of the sports sector, the fan-engagement, and the fan tokens. The first questions of this study aim to identify the knowledge of sports marketing and the democratization of fan tokens. Questions 4) and 5) help to understand whether these consumers are for or against the implementation of crypto currencies in the sports sector and whether they are inclined to adopt them themselves in their daily lives as sportsmen/supporters. The sixth question is a question about the financial regulation of crypto-currencies in sports and is complemented by an open-ended question about their opinions towards the regulation and centralized control of crypto-currencies in the world of sports. </w:t>
      </w:r>
    </w:p>
    <w:p w14:paraId="073FF624" w14:textId="281C91E9" w:rsidR="001273CC" w:rsidRDefault="001273CC" w:rsidP="001273CC">
      <w:pPr>
        <w:spacing w:line="360" w:lineRule="auto"/>
        <w:ind w:firstLine="708"/>
        <w:jc w:val="both"/>
        <w:rPr>
          <w:color w:val="000000" w:themeColor="text1"/>
          <w:lang w:val="en-CA"/>
        </w:rPr>
      </w:pPr>
    </w:p>
    <w:p w14:paraId="4D5DCD18" w14:textId="48C8835C" w:rsidR="0023654C" w:rsidRPr="0023654C" w:rsidRDefault="0023654C" w:rsidP="0023654C">
      <w:pPr>
        <w:spacing w:line="360" w:lineRule="auto"/>
        <w:jc w:val="both"/>
        <w:rPr>
          <w:i/>
          <w:color w:val="000000" w:themeColor="text1"/>
          <w:lang w:val="en-US"/>
        </w:rPr>
      </w:pPr>
      <w:r w:rsidRPr="0023654C">
        <w:rPr>
          <w:i/>
          <w:color w:val="000000" w:themeColor="text1"/>
          <w:lang w:val="en-US"/>
        </w:rPr>
        <w:t xml:space="preserve">Table </w:t>
      </w:r>
      <w:r w:rsidR="00837A28">
        <w:rPr>
          <w:i/>
          <w:color w:val="000000" w:themeColor="text1"/>
          <w:lang w:val="en-US"/>
        </w:rPr>
        <w:t>2</w:t>
      </w:r>
      <w:r w:rsidRPr="0023654C">
        <w:rPr>
          <w:i/>
          <w:color w:val="000000" w:themeColor="text1"/>
          <w:lang w:val="en-US"/>
        </w:rPr>
        <w:t>. Question’s table of the survey.</w:t>
      </w:r>
    </w:p>
    <w:p w14:paraId="22920257" w14:textId="77777777" w:rsidR="0023654C" w:rsidRPr="0023654C" w:rsidRDefault="0023654C" w:rsidP="0023654C">
      <w:pPr>
        <w:spacing w:line="360" w:lineRule="auto"/>
        <w:jc w:val="both"/>
        <w:rPr>
          <w:i/>
          <w:color w:val="000000" w:themeColor="text1"/>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5893"/>
        <w:gridCol w:w="2122"/>
      </w:tblGrid>
      <w:tr w:rsidR="0023654C" w:rsidRPr="0023654C" w14:paraId="0F9BE79F" w14:textId="77777777" w:rsidTr="0023654C">
        <w:trPr>
          <w:trHeight w:val="515"/>
        </w:trPr>
        <w:tc>
          <w:tcPr>
            <w:tcW w:w="1049" w:type="dxa"/>
            <w:shd w:val="clear" w:color="auto" w:fill="000000" w:themeFill="text1"/>
          </w:tcPr>
          <w:p w14:paraId="5670774E" w14:textId="77777777" w:rsidR="0023654C" w:rsidRPr="0023654C" w:rsidRDefault="0023654C" w:rsidP="0023654C">
            <w:pPr>
              <w:spacing w:line="360" w:lineRule="auto"/>
              <w:jc w:val="both"/>
              <w:rPr>
                <w:b/>
                <w:color w:val="FFFFFF" w:themeColor="background1"/>
                <w:lang w:val="en-US"/>
              </w:rPr>
            </w:pPr>
            <w:r w:rsidRPr="0023654C">
              <w:rPr>
                <w:b/>
                <w:color w:val="FFFFFF" w:themeColor="background1"/>
                <w:lang w:val="en-US"/>
              </w:rPr>
              <w:t>Number</w:t>
            </w:r>
          </w:p>
        </w:tc>
        <w:tc>
          <w:tcPr>
            <w:tcW w:w="5893" w:type="dxa"/>
            <w:shd w:val="clear" w:color="auto" w:fill="000000" w:themeFill="text1"/>
          </w:tcPr>
          <w:p w14:paraId="339DD1EA" w14:textId="77777777" w:rsidR="0023654C" w:rsidRPr="0023654C" w:rsidRDefault="0023654C" w:rsidP="0023654C">
            <w:pPr>
              <w:spacing w:line="360" w:lineRule="auto"/>
              <w:jc w:val="both"/>
              <w:rPr>
                <w:b/>
                <w:color w:val="FFFFFF" w:themeColor="background1"/>
                <w:lang w:val="en-US"/>
              </w:rPr>
            </w:pPr>
            <w:r w:rsidRPr="0023654C">
              <w:rPr>
                <w:b/>
                <w:color w:val="FFFFFF" w:themeColor="background1"/>
                <w:lang w:val="en-US"/>
              </w:rPr>
              <w:t>Questions</w:t>
            </w:r>
          </w:p>
        </w:tc>
        <w:tc>
          <w:tcPr>
            <w:tcW w:w="2122" w:type="dxa"/>
            <w:shd w:val="clear" w:color="auto" w:fill="000000" w:themeFill="text1"/>
          </w:tcPr>
          <w:p w14:paraId="488ACB09" w14:textId="77777777" w:rsidR="0023654C" w:rsidRPr="0023654C" w:rsidRDefault="0023654C" w:rsidP="0023654C">
            <w:pPr>
              <w:spacing w:line="360" w:lineRule="auto"/>
              <w:jc w:val="both"/>
              <w:rPr>
                <w:b/>
                <w:color w:val="FFFFFF" w:themeColor="background1"/>
                <w:lang w:val="en-US"/>
              </w:rPr>
            </w:pPr>
            <w:r w:rsidRPr="0023654C">
              <w:rPr>
                <w:b/>
                <w:color w:val="FFFFFF" w:themeColor="background1"/>
                <w:lang w:val="en-US"/>
              </w:rPr>
              <w:t>Response Format</w:t>
            </w:r>
          </w:p>
        </w:tc>
      </w:tr>
      <w:tr w:rsidR="00837A28" w:rsidRPr="0023654C" w14:paraId="3343A7A2" w14:textId="77777777" w:rsidTr="0023654C">
        <w:trPr>
          <w:trHeight w:val="438"/>
        </w:trPr>
        <w:tc>
          <w:tcPr>
            <w:tcW w:w="1049" w:type="dxa"/>
          </w:tcPr>
          <w:p w14:paraId="08B6F9D7" w14:textId="77777777" w:rsidR="00837A28" w:rsidRPr="0023654C" w:rsidRDefault="00837A28" w:rsidP="00837A28">
            <w:pPr>
              <w:spacing w:line="360" w:lineRule="auto"/>
              <w:jc w:val="both"/>
              <w:rPr>
                <w:color w:val="000000" w:themeColor="text1"/>
                <w:lang w:val="en-US"/>
              </w:rPr>
            </w:pPr>
            <w:r w:rsidRPr="0023654C">
              <w:rPr>
                <w:color w:val="000000" w:themeColor="text1"/>
                <w:lang w:val="en-US"/>
              </w:rPr>
              <w:t>Q1</w:t>
            </w:r>
          </w:p>
        </w:tc>
        <w:tc>
          <w:tcPr>
            <w:tcW w:w="5893" w:type="dxa"/>
          </w:tcPr>
          <w:p w14:paraId="6E9B53C4" w14:textId="3C0155F7" w:rsidR="00837A28" w:rsidRPr="0023654C" w:rsidRDefault="00837A28" w:rsidP="00837A28">
            <w:pPr>
              <w:spacing w:line="360" w:lineRule="auto"/>
              <w:jc w:val="both"/>
              <w:rPr>
                <w:color w:val="000000" w:themeColor="text1"/>
                <w:lang w:val="en-US"/>
              </w:rPr>
            </w:pPr>
            <w:r w:rsidRPr="00837A28">
              <w:rPr>
                <w:lang w:val="en-US"/>
              </w:rPr>
              <w:t>Are you familiar with the following practices in sports marketing (Sponsorship, Naming, Merchandising, Advertising and Product Placement...)?</w:t>
            </w:r>
          </w:p>
        </w:tc>
        <w:tc>
          <w:tcPr>
            <w:tcW w:w="2122" w:type="dxa"/>
          </w:tcPr>
          <w:p w14:paraId="57E97BEA" w14:textId="492B35C8" w:rsidR="00837A28" w:rsidRPr="0023654C" w:rsidRDefault="00837A28" w:rsidP="00837A28">
            <w:pPr>
              <w:spacing w:line="360" w:lineRule="auto"/>
              <w:jc w:val="both"/>
              <w:rPr>
                <w:color w:val="000000" w:themeColor="text1"/>
                <w:lang w:val="en-US"/>
              </w:rPr>
            </w:pPr>
            <w:r w:rsidRPr="0023654C">
              <w:rPr>
                <w:color w:val="000000" w:themeColor="text1"/>
                <w:lang w:val="en-US"/>
              </w:rPr>
              <w:t>multiple choice grid</w:t>
            </w:r>
          </w:p>
        </w:tc>
      </w:tr>
      <w:tr w:rsidR="00837A28" w:rsidRPr="0023654C" w14:paraId="70A603C0" w14:textId="77777777" w:rsidTr="0023654C">
        <w:trPr>
          <w:trHeight w:val="429"/>
        </w:trPr>
        <w:tc>
          <w:tcPr>
            <w:tcW w:w="1049" w:type="dxa"/>
          </w:tcPr>
          <w:p w14:paraId="4582D3B5" w14:textId="77777777" w:rsidR="00837A28" w:rsidRPr="0023654C" w:rsidRDefault="00837A28" w:rsidP="00837A28">
            <w:pPr>
              <w:spacing w:line="360" w:lineRule="auto"/>
              <w:jc w:val="both"/>
              <w:rPr>
                <w:color w:val="000000" w:themeColor="text1"/>
                <w:lang w:val="en-US"/>
              </w:rPr>
            </w:pPr>
            <w:r w:rsidRPr="0023654C">
              <w:rPr>
                <w:color w:val="000000" w:themeColor="text1"/>
                <w:lang w:val="en-US"/>
              </w:rPr>
              <w:t>Q2</w:t>
            </w:r>
          </w:p>
        </w:tc>
        <w:tc>
          <w:tcPr>
            <w:tcW w:w="5893" w:type="dxa"/>
          </w:tcPr>
          <w:p w14:paraId="4700A922" w14:textId="28D456E3" w:rsidR="00837A28" w:rsidRPr="0023654C" w:rsidRDefault="00837A28" w:rsidP="00837A28">
            <w:pPr>
              <w:spacing w:line="360" w:lineRule="auto"/>
              <w:jc w:val="both"/>
              <w:rPr>
                <w:color w:val="000000" w:themeColor="text1"/>
                <w:lang w:val="en-US"/>
              </w:rPr>
            </w:pPr>
            <w:r w:rsidRPr="00837A28">
              <w:rPr>
                <w:lang w:val="en-US"/>
              </w:rPr>
              <w:t>Have you ever heard of fan tokens?</w:t>
            </w:r>
          </w:p>
        </w:tc>
        <w:tc>
          <w:tcPr>
            <w:tcW w:w="2122" w:type="dxa"/>
          </w:tcPr>
          <w:p w14:paraId="7F656A25" w14:textId="51A49C68" w:rsidR="00837A28" w:rsidRPr="0023654C" w:rsidRDefault="00837A28" w:rsidP="00837A28">
            <w:pPr>
              <w:spacing w:line="360" w:lineRule="auto"/>
              <w:jc w:val="both"/>
              <w:rPr>
                <w:color w:val="000000" w:themeColor="text1"/>
                <w:lang w:val="en-US"/>
              </w:rPr>
            </w:pPr>
            <w:r w:rsidRPr="0023654C">
              <w:rPr>
                <w:color w:val="000000" w:themeColor="text1"/>
                <w:lang w:val="en-US"/>
              </w:rPr>
              <w:t xml:space="preserve">checkbox </w:t>
            </w:r>
          </w:p>
        </w:tc>
      </w:tr>
      <w:tr w:rsidR="00837A28" w:rsidRPr="0023654C" w14:paraId="6D2682F0" w14:textId="77777777" w:rsidTr="0023654C">
        <w:trPr>
          <w:trHeight w:val="407"/>
        </w:trPr>
        <w:tc>
          <w:tcPr>
            <w:tcW w:w="1049" w:type="dxa"/>
          </w:tcPr>
          <w:p w14:paraId="2BEAD5C3" w14:textId="77777777" w:rsidR="00837A28" w:rsidRPr="0023654C" w:rsidRDefault="00837A28" w:rsidP="00837A28">
            <w:pPr>
              <w:spacing w:line="360" w:lineRule="auto"/>
              <w:jc w:val="both"/>
              <w:rPr>
                <w:color w:val="000000" w:themeColor="text1"/>
                <w:lang w:val="en-US"/>
              </w:rPr>
            </w:pPr>
            <w:r w:rsidRPr="0023654C">
              <w:rPr>
                <w:color w:val="000000" w:themeColor="text1"/>
                <w:lang w:val="en-US"/>
              </w:rPr>
              <w:t>Q3</w:t>
            </w:r>
          </w:p>
        </w:tc>
        <w:tc>
          <w:tcPr>
            <w:tcW w:w="5893" w:type="dxa"/>
          </w:tcPr>
          <w:p w14:paraId="6B175ACD" w14:textId="680CFEC3" w:rsidR="00837A28" w:rsidRPr="0023654C" w:rsidRDefault="00837A28" w:rsidP="00837A28">
            <w:pPr>
              <w:spacing w:line="360" w:lineRule="auto"/>
              <w:jc w:val="both"/>
              <w:rPr>
                <w:color w:val="000000" w:themeColor="text1"/>
                <w:lang w:val="en-US"/>
              </w:rPr>
            </w:pPr>
            <w:r w:rsidRPr="00837A28">
              <w:rPr>
                <w:lang w:val="en-US"/>
              </w:rPr>
              <w:t>Have you ever bought a fan token?</w:t>
            </w:r>
          </w:p>
        </w:tc>
        <w:tc>
          <w:tcPr>
            <w:tcW w:w="2122" w:type="dxa"/>
          </w:tcPr>
          <w:p w14:paraId="7A0356D1" w14:textId="0F315942" w:rsidR="00837A28" w:rsidRPr="0023654C" w:rsidRDefault="00837A28" w:rsidP="00837A28">
            <w:pPr>
              <w:spacing w:line="360" w:lineRule="auto"/>
              <w:jc w:val="both"/>
              <w:rPr>
                <w:color w:val="000000" w:themeColor="text1"/>
                <w:lang w:val="en-US"/>
              </w:rPr>
            </w:pPr>
            <w:r>
              <w:rPr>
                <w:color w:val="000000" w:themeColor="text1"/>
                <w:lang w:val="en-US"/>
              </w:rPr>
              <w:t>checkbox</w:t>
            </w:r>
          </w:p>
        </w:tc>
      </w:tr>
      <w:tr w:rsidR="00837A28" w:rsidRPr="0023654C" w14:paraId="3D692714" w14:textId="77777777" w:rsidTr="0023654C">
        <w:trPr>
          <w:trHeight w:val="583"/>
        </w:trPr>
        <w:tc>
          <w:tcPr>
            <w:tcW w:w="1049" w:type="dxa"/>
          </w:tcPr>
          <w:p w14:paraId="198CFA66" w14:textId="77777777" w:rsidR="00837A28" w:rsidRPr="0023654C" w:rsidRDefault="00837A28" w:rsidP="00837A28">
            <w:pPr>
              <w:spacing w:line="360" w:lineRule="auto"/>
              <w:jc w:val="both"/>
              <w:rPr>
                <w:color w:val="000000" w:themeColor="text1"/>
                <w:lang w:val="en-US"/>
              </w:rPr>
            </w:pPr>
            <w:r w:rsidRPr="0023654C">
              <w:rPr>
                <w:color w:val="000000" w:themeColor="text1"/>
                <w:lang w:val="en-US"/>
              </w:rPr>
              <w:lastRenderedPageBreak/>
              <w:t>Q4</w:t>
            </w:r>
          </w:p>
        </w:tc>
        <w:tc>
          <w:tcPr>
            <w:tcW w:w="5893" w:type="dxa"/>
          </w:tcPr>
          <w:p w14:paraId="453B317C" w14:textId="06A37C8E" w:rsidR="00837A28" w:rsidRPr="0023654C" w:rsidRDefault="00837A28" w:rsidP="00837A28">
            <w:pPr>
              <w:spacing w:line="360" w:lineRule="auto"/>
              <w:jc w:val="both"/>
              <w:rPr>
                <w:color w:val="000000" w:themeColor="text1"/>
                <w:lang w:val="en-US"/>
              </w:rPr>
            </w:pPr>
            <w:r w:rsidRPr="00837A28">
              <w:rPr>
                <w:lang w:val="en-US"/>
              </w:rPr>
              <w:t>Do you think fan engagement can have a financial/specular aspect?</w:t>
            </w:r>
          </w:p>
        </w:tc>
        <w:tc>
          <w:tcPr>
            <w:tcW w:w="2122" w:type="dxa"/>
          </w:tcPr>
          <w:p w14:paraId="0AE63AC4" w14:textId="77777777" w:rsidR="00837A28" w:rsidRPr="0023654C" w:rsidRDefault="00837A28" w:rsidP="00837A28">
            <w:pPr>
              <w:spacing w:line="360" w:lineRule="auto"/>
              <w:jc w:val="both"/>
              <w:rPr>
                <w:color w:val="000000" w:themeColor="text1"/>
                <w:lang w:val="en-US"/>
              </w:rPr>
            </w:pPr>
            <w:r w:rsidRPr="0023654C">
              <w:rPr>
                <w:color w:val="000000" w:themeColor="text1"/>
                <w:lang w:val="en-US"/>
              </w:rPr>
              <w:t>dropdown</w:t>
            </w:r>
          </w:p>
        </w:tc>
      </w:tr>
      <w:tr w:rsidR="00837A28" w:rsidRPr="0023654C" w14:paraId="21C82E90" w14:textId="77777777" w:rsidTr="0023654C">
        <w:trPr>
          <w:trHeight w:val="457"/>
        </w:trPr>
        <w:tc>
          <w:tcPr>
            <w:tcW w:w="1049" w:type="dxa"/>
          </w:tcPr>
          <w:p w14:paraId="060CF4C0" w14:textId="77777777" w:rsidR="00837A28" w:rsidRPr="0023654C" w:rsidRDefault="00837A28" w:rsidP="00837A28">
            <w:pPr>
              <w:spacing w:line="360" w:lineRule="auto"/>
              <w:jc w:val="both"/>
              <w:rPr>
                <w:color w:val="000000" w:themeColor="text1"/>
                <w:lang w:val="en-US"/>
              </w:rPr>
            </w:pPr>
            <w:r w:rsidRPr="0023654C">
              <w:rPr>
                <w:color w:val="000000" w:themeColor="text1"/>
                <w:lang w:val="en-US"/>
              </w:rPr>
              <w:t>Q5</w:t>
            </w:r>
          </w:p>
        </w:tc>
        <w:tc>
          <w:tcPr>
            <w:tcW w:w="5893" w:type="dxa"/>
          </w:tcPr>
          <w:p w14:paraId="3A160BFE" w14:textId="1B226A49" w:rsidR="00837A28" w:rsidRPr="0023654C" w:rsidRDefault="00837A28" w:rsidP="00837A28">
            <w:pPr>
              <w:spacing w:line="360" w:lineRule="auto"/>
              <w:jc w:val="both"/>
              <w:rPr>
                <w:color w:val="000000" w:themeColor="text1"/>
                <w:lang w:val="en-US"/>
              </w:rPr>
            </w:pPr>
            <w:r w:rsidRPr="00837A28">
              <w:rPr>
                <w:lang w:val="en-US"/>
              </w:rPr>
              <w:t>Do you think fan tokens are a win/win for fans and clubs?</w:t>
            </w:r>
            <w:r>
              <w:rPr>
                <w:lang w:val="en-US"/>
              </w:rPr>
              <w:t xml:space="preserve"> Why?</w:t>
            </w:r>
          </w:p>
        </w:tc>
        <w:tc>
          <w:tcPr>
            <w:tcW w:w="2122" w:type="dxa"/>
          </w:tcPr>
          <w:p w14:paraId="7AD6E97C" w14:textId="0DAD6B7B" w:rsidR="00837A28" w:rsidRPr="0023654C" w:rsidRDefault="000F7191" w:rsidP="00837A28">
            <w:pPr>
              <w:spacing w:line="360" w:lineRule="auto"/>
              <w:jc w:val="both"/>
              <w:rPr>
                <w:color w:val="000000" w:themeColor="text1"/>
                <w:lang w:val="en-US"/>
              </w:rPr>
            </w:pPr>
            <w:r>
              <w:rPr>
                <w:color w:val="000000" w:themeColor="text1"/>
                <w:lang w:val="en-US"/>
              </w:rPr>
              <w:t>dropdown</w:t>
            </w:r>
            <w:r w:rsidR="00837A28">
              <w:rPr>
                <w:color w:val="000000" w:themeColor="text1"/>
                <w:lang w:val="en-US"/>
              </w:rPr>
              <w:t xml:space="preserve"> + open answer</w:t>
            </w:r>
          </w:p>
        </w:tc>
      </w:tr>
      <w:tr w:rsidR="00837A28" w:rsidRPr="0023654C" w14:paraId="32B5E34F" w14:textId="77777777" w:rsidTr="0023654C">
        <w:trPr>
          <w:trHeight w:val="446"/>
        </w:trPr>
        <w:tc>
          <w:tcPr>
            <w:tcW w:w="1049" w:type="dxa"/>
          </w:tcPr>
          <w:p w14:paraId="5B1DE91C" w14:textId="77777777" w:rsidR="00837A28" w:rsidRPr="0023654C" w:rsidRDefault="00837A28" w:rsidP="00837A28">
            <w:pPr>
              <w:spacing w:line="360" w:lineRule="auto"/>
              <w:jc w:val="both"/>
              <w:rPr>
                <w:color w:val="000000" w:themeColor="text1"/>
                <w:lang w:val="en-US"/>
              </w:rPr>
            </w:pPr>
            <w:r w:rsidRPr="0023654C">
              <w:rPr>
                <w:color w:val="000000" w:themeColor="text1"/>
                <w:lang w:val="en-US"/>
              </w:rPr>
              <w:t>Q6</w:t>
            </w:r>
          </w:p>
        </w:tc>
        <w:tc>
          <w:tcPr>
            <w:tcW w:w="5893" w:type="dxa"/>
          </w:tcPr>
          <w:p w14:paraId="2584AF97" w14:textId="2ACD2CC7" w:rsidR="00837A28" w:rsidRPr="0023654C" w:rsidRDefault="00837A28" w:rsidP="00837A28">
            <w:pPr>
              <w:spacing w:line="360" w:lineRule="auto"/>
              <w:jc w:val="both"/>
              <w:rPr>
                <w:color w:val="000000" w:themeColor="text1"/>
                <w:lang w:val="en-US"/>
              </w:rPr>
            </w:pPr>
            <w:r w:rsidRPr="00837A28">
              <w:rPr>
                <w:lang w:val="en-US"/>
              </w:rPr>
              <w:t xml:space="preserve">Should fan tokens be owned by the clubs/centralized platform? </w:t>
            </w:r>
          </w:p>
        </w:tc>
        <w:tc>
          <w:tcPr>
            <w:tcW w:w="2122" w:type="dxa"/>
          </w:tcPr>
          <w:p w14:paraId="6E50F437" w14:textId="05D3DF25" w:rsidR="00837A28" w:rsidRPr="0023654C" w:rsidRDefault="00837A28" w:rsidP="00837A28">
            <w:pPr>
              <w:spacing w:line="360" w:lineRule="auto"/>
              <w:jc w:val="both"/>
              <w:rPr>
                <w:color w:val="000000" w:themeColor="text1"/>
                <w:lang w:val="en-US"/>
              </w:rPr>
            </w:pPr>
            <w:r>
              <w:rPr>
                <w:color w:val="000000" w:themeColor="text1"/>
                <w:lang w:val="en-US"/>
              </w:rPr>
              <w:t>checkbox</w:t>
            </w:r>
          </w:p>
        </w:tc>
      </w:tr>
      <w:tr w:rsidR="00837A28" w:rsidRPr="0023654C" w14:paraId="64381F02" w14:textId="77777777" w:rsidTr="0023654C">
        <w:trPr>
          <w:trHeight w:val="407"/>
        </w:trPr>
        <w:tc>
          <w:tcPr>
            <w:tcW w:w="1049" w:type="dxa"/>
          </w:tcPr>
          <w:p w14:paraId="06DE14F6" w14:textId="77777777" w:rsidR="00837A28" w:rsidRPr="0023654C" w:rsidRDefault="00837A28" w:rsidP="00837A28">
            <w:pPr>
              <w:spacing w:line="360" w:lineRule="auto"/>
              <w:jc w:val="both"/>
              <w:rPr>
                <w:color w:val="000000" w:themeColor="text1"/>
                <w:lang w:val="en-US"/>
              </w:rPr>
            </w:pPr>
            <w:r w:rsidRPr="0023654C">
              <w:rPr>
                <w:color w:val="000000" w:themeColor="text1"/>
                <w:lang w:val="en-US"/>
              </w:rPr>
              <w:t>Q7</w:t>
            </w:r>
          </w:p>
        </w:tc>
        <w:tc>
          <w:tcPr>
            <w:tcW w:w="5893" w:type="dxa"/>
          </w:tcPr>
          <w:p w14:paraId="10D6CAE1" w14:textId="6DBEECE9" w:rsidR="00837A28" w:rsidRPr="0023654C" w:rsidRDefault="00837A28" w:rsidP="00837A28">
            <w:pPr>
              <w:spacing w:line="360" w:lineRule="auto"/>
              <w:jc w:val="both"/>
              <w:rPr>
                <w:color w:val="000000" w:themeColor="text1"/>
                <w:lang w:val="en-US"/>
              </w:rPr>
            </w:pPr>
            <w:r w:rsidRPr="00837A28">
              <w:rPr>
                <w:lang w:val="en-US"/>
              </w:rPr>
              <w:t xml:space="preserve">If companies that hold and administer fan tokens, they can manipulate the market. </w:t>
            </w:r>
            <w:proofErr w:type="spellStart"/>
            <w:r w:rsidRPr="0090778F">
              <w:t>What</w:t>
            </w:r>
            <w:proofErr w:type="spellEnd"/>
            <w:r w:rsidRPr="0090778F">
              <w:t xml:space="preserve"> do </w:t>
            </w:r>
            <w:proofErr w:type="spellStart"/>
            <w:r w:rsidRPr="0090778F">
              <w:t>you</w:t>
            </w:r>
            <w:proofErr w:type="spellEnd"/>
            <w:r w:rsidRPr="0090778F">
              <w:t xml:space="preserve"> </w:t>
            </w:r>
            <w:proofErr w:type="spellStart"/>
            <w:r w:rsidRPr="0090778F">
              <w:t>think</w:t>
            </w:r>
            <w:proofErr w:type="spellEnd"/>
            <w:r w:rsidRPr="0090778F">
              <w:t xml:space="preserve"> about </w:t>
            </w:r>
            <w:proofErr w:type="spellStart"/>
            <w:proofErr w:type="gramStart"/>
            <w:r w:rsidRPr="0090778F">
              <w:t>this</w:t>
            </w:r>
            <w:proofErr w:type="spellEnd"/>
            <w:r w:rsidRPr="0090778F">
              <w:t>?</w:t>
            </w:r>
            <w:proofErr w:type="gramEnd"/>
            <w:r w:rsidRPr="0090778F">
              <w:t xml:space="preserve"> </w:t>
            </w:r>
          </w:p>
        </w:tc>
        <w:tc>
          <w:tcPr>
            <w:tcW w:w="2122" w:type="dxa"/>
          </w:tcPr>
          <w:p w14:paraId="1B31E558" w14:textId="780CF954" w:rsidR="00837A28" w:rsidRPr="0023654C" w:rsidRDefault="00837A28" w:rsidP="00837A28">
            <w:pPr>
              <w:spacing w:line="360" w:lineRule="auto"/>
              <w:jc w:val="both"/>
              <w:rPr>
                <w:color w:val="000000" w:themeColor="text1"/>
                <w:lang w:val="en-US"/>
              </w:rPr>
            </w:pPr>
            <w:r>
              <w:rPr>
                <w:color w:val="000000" w:themeColor="text1"/>
                <w:lang w:val="en-US"/>
              </w:rPr>
              <w:t>open answer</w:t>
            </w:r>
          </w:p>
        </w:tc>
      </w:tr>
    </w:tbl>
    <w:p w14:paraId="6B164D71" w14:textId="5EA3123E" w:rsidR="001273CC" w:rsidRDefault="001273CC" w:rsidP="0023654C">
      <w:pPr>
        <w:spacing w:line="360" w:lineRule="auto"/>
        <w:jc w:val="both"/>
        <w:rPr>
          <w:color w:val="000000" w:themeColor="text1"/>
          <w:lang w:val="en-CA"/>
        </w:rPr>
      </w:pPr>
    </w:p>
    <w:p w14:paraId="30FFC418" w14:textId="5F1291F3" w:rsidR="003E4454" w:rsidRDefault="003E4454" w:rsidP="001273CC">
      <w:pPr>
        <w:spacing w:line="360" w:lineRule="auto"/>
        <w:ind w:firstLine="708"/>
        <w:jc w:val="both"/>
        <w:rPr>
          <w:color w:val="000000" w:themeColor="text1"/>
          <w:lang w:val="en-CA"/>
        </w:rPr>
      </w:pPr>
    </w:p>
    <w:p w14:paraId="6676112F" w14:textId="5A7E2638" w:rsidR="003E4454" w:rsidRDefault="003E4454" w:rsidP="001273CC">
      <w:pPr>
        <w:spacing w:line="360" w:lineRule="auto"/>
        <w:ind w:firstLine="708"/>
        <w:jc w:val="both"/>
        <w:rPr>
          <w:color w:val="000000" w:themeColor="text1"/>
          <w:lang w:val="en-CA"/>
        </w:rPr>
      </w:pPr>
    </w:p>
    <w:p w14:paraId="348D0CA2" w14:textId="222A77F9" w:rsidR="003E4454" w:rsidRDefault="003E4454" w:rsidP="001273CC">
      <w:pPr>
        <w:spacing w:line="360" w:lineRule="auto"/>
        <w:ind w:firstLine="708"/>
        <w:jc w:val="both"/>
        <w:rPr>
          <w:color w:val="000000" w:themeColor="text1"/>
          <w:lang w:val="en-CA"/>
        </w:rPr>
      </w:pPr>
    </w:p>
    <w:p w14:paraId="52494C1F" w14:textId="77777777" w:rsidR="003E4454" w:rsidRDefault="003E4454" w:rsidP="001273CC">
      <w:pPr>
        <w:spacing w:line="360" w:lineRule="auto"/>
        <w:ind w:firstLine="708"/>
        <w:jc w:val="both"/>
        <w:rPr>
          <w:color w:val="000000" w:themeColor="text1"/>
          <w:lang w:val="en-CA"/>
        </w:rPr>
      </w:pPr>
    </w:p>
    <w:p w14:paraId="304A4632" w14:textId="77777777" w:rsidR="00E3094F" w:rsidRDefault="00E3094F" w:rsidP="001273CC">
      <w:pPr>
        <w:spacing w:line="360" w:lineRule="auto"/>
        <w:ind w:firstLine="708"/>
        <w:jc w:val="both"/>
        <w:rPr>
          <w:color w:val="000000" w:themeColor="text1"/>
          <w:lang w:val="en-CA"/>
        </w:rPr>
      </w:pPr>
    </w:p>
    <w:p w14:paraId="70660732" w14:textId="77777777" w:rsidR="00E3094F" w:rsidRDefault="00E3094F" w:rsidP="001273CC">
      <w:pPr>
        <w:spacing w:line="360" w:lineRule="auto"/>
        <w:ind w:firstLine="708"/>
        <w:jc w:val="both"/>
        <w:rPr>
          <w:color w:val="000000" w:themeColor="text1"/>
          <w:lang w:val="en-CA"/>
        </w:rPr>
      </w:pPr>
    </w:p>
    <w:p w14:paraId="5408A5C6" w14:textId="77777777" w:rsidR="00E3094F" w:rsidRDefault="00E3094F" w:rsidP="001273CC">
      <w:pPr>
        <w:spacing w:line="360" w:lineRule="auto"/>
        <w:ind w:firstLine="708"/>
        <w:jc w:val="both"/>
        <w:rPr>
          <w:color w:val="000000" w:themeColor="text1"/>
          <w:lang w:val="en-CA"/>
        </w:rPr>
      </w:pPr>
    </w:p>
    <w:p w14:paraId="194A4AC2" w14:textId="77777777" w:rsidR="00E3094F" w:rsidRDefault="00E3094F" w:rsidP="001273CC">
      <w:pPr>
        <w:spacing w:line="360" w:lineRule="auto"/>
        <w:ind w:firstLine="708"/>
        <w:jc w:val="both"/>
        <w:rPr>
          <w:color w:val="000000" w:themeColor="text1"/>
          <w:lang w:val="en-CA"/>
        </w:rPr>
      </w:pPr>
    </w:p>
    <w:p w14:paraId="043D7C8D" w14:textId="77777777" w:rsidR="00E3094F" w:rsidRDefault="00E3094F" w:rsidP="001273CC">
      <w:pPr>
        <w:spacing w:line="360" w:lineRule="auto"/>
        <w:ind w:firstLine="708"/>
        <w:jc w:val="both"/>
        <w:rPr>
          <w:color w:val="000000" w:themeColor="text1"/>
          <w:lang w:val="en-CA"/>
        </w:rPr>
      </w:pPr>
    </w:p>
    <w:p w14:paraId="0C795D25" w14:textId="77777777" w:rsidR="00E3094F" w:rsidRDefault="00E3094F" w:rsidP="001273CC">
      <w:pPr>
        <w:spacing w:line="360" w:lineRule="auto"/>
        <w:ind w:firstLine="708"/>
        <w:jc w:val="both"/>
        <w:rPr>
          <w:color w:val="000000" w:themeColor="text1"/>
          <w:lang w:val="en-CA"/>
        </w:rPr>
      </w:pPr>
    </w:p>
    <w:p w14:paraId="284E6302" w14:textId="77777777" w:rsidR="00E3094F" w:rsidRDefault="00E3094F" w:rsidP="001273CC">
      <w:pPr>
        <w:spacing w:line="360" w:lineRule="auto"/>
        <w:ind w:firstLine="708"/>
        <w:jc w:val="both"/>
        <w:rPr>
          <w:color w:val="000000" w:themeColor="text1"/>
          <w:lang w:val="en-CA"/>
        </w:rPr>
      </w:pPr>
    </w:p>
    <w:p w14:paraId="5EC694FB" w14:textId="77777777" w:rsidR="00E3094F" w:rsidRDefault="00E3094F" w:rsidP="001273CC">
      <w:pPr>
        <w:spacing w:line="360" w:lineRule="auto"/>
        <w:ind w:firstLine="708"/>
        <w:jc w:val="both"/>
        <w:rPr>
          <w:color w:val="000000" w:themeColor="text1"/>
          <w:lang w:val="en-CA"/>
        </w:rPr>
      </w:pPr>
    </w:p>
    <w:p w14:paraId="5BACF860" w14:textId="77777777" w:rsidR="00E3094F" w:rsidRDefault="00E3094F" w:rsidP="001273CC">
      <w:pPr>
        <w:spacing w:line="360" w:lineRule="auto"/>
        <w:ind w:firstLine="708"/>
        <w:jc w:val="both"/>
        <w:rPr>
          <w:color w:val="000000" w:themeColor="text1"/>
          <w:lang w:val="en-CA"/>
        </w:rPr>
      </w:pPr>
    </w:p>
    <w:p w14:paraId="28A74217" w14:textId="77777777" w:rsidR="00E3094F" w:rsidRDefault="00E3094F" w:rsidP="001273CC">
      <w:pPr>
        <w:spacing w:line="360" w:lineRule="auto"/>
        <w:ind w:firstLine="708"/>
        <w:jc w:val="both"/>
        <w:rPr>
          <w:color w:val="000000" w:themeColor="text1"/>
          <w:lang w:val="en-CA"/>
        </w:rPr>
      </w:pPr>
    </w:p>
    <w:p w14:paraId="185BEDE1" w14:textId="77777777" w:rsidR="00E3094F" w:rsidRDefault="00E3094F" w:rsidP="001273CC">
      <w:pPr>
        <w:spacing w:line="360" w:lineRule="auto"/>
        <w:ind w:firstLine="708"/>
        <w:jc w:val="both"/>
        <w:rPr>
          <w:color w:val="000000" w:themeColor="text1"/>
          <w:lang w:val="en-CA"/>
        </w:rPr>
      </w:pPr>
    </w:p>
    <w:p w14:paraId="44B70A64" w14:textId="77777777" w:rsidR="00E3094F" w:rsidRDefault="00E3094F" w:rsidP="001273CC">
      <w:pPr>
        <w:spacing w:line="360" w:lineRule="auto"/>
        <w:ind w:firstLine="708"/>
        <w:jc w:val="both"/>
        <w:rPr>
          <w:color w:val="000000" w:themeColor="text1"/>
          <w:lang w:val="en-CA"/>
        </w:rPr>
      </w:pPr>
    </w:p>
    <w:p w14:paraId="42CA36EE" w14:textId="77777777" w:rsidR="00E3094F" w:rsidRDefault="00E3094F" w:rsidP="001273CC">
      <w:pPr>
        <w:spacing w:line="360" w:lineRule="auto"/>
        <w:ind w:firstLine="708"/>
        <w:jc w:val="both"/>
        <w:rPr>
          <w:color w:val="000000" w:themeColor="text1"/>
          <w:lang w:val="en-CA"/>
        </w:rPr>
      </w:pPr>
    </w:p>
    <w:p w14:paraId="0609572A" w14:textId="77777777" w:rsidR="00E3094F" w:rsidRDefault="00E3094F" w:rsidP="001273CC">
      <w:pPr>
        <w:spacing w:line="360" w:lineRule="auto"/>
        <w:ind w:firstLine="708"/>
        <w:jc w:val="both"/>
        <w:rPr>
          <w:color w:val="000000" w:themeColor="text1"/>
          <w:lang w:val="en-CA"/>
        </w:rPr>
      </w:pPr>
    </w:p>
    <w:p w14:paraId="2AEAAEDF" w14:textId="77777777" w:rsidR="00E3094F" w:rsidRDefault="00E3094F" w:rsidP="001273CC">
      <w:pPr>
        <w:spacing w:line="360" w:lineRule="auto"/>
        <w:ind w:firstLine="708"/>
        <w:jc w:val="both"/>
        <w:rPr>
          <w:color w:val="000000" w:themeColor="text1"/>
          <w:lang w:val="en-CA"/>
        </w:rPr>
      </w:pPr>
    </w:p>
    <w:p w14:paraId="70BA5A31" w14:textId="77777777" w:rsidR="00E3094F" w:rsidRDefault="00E3094F" w:rsidP="001273CC">
      <w:pPr>
        <w:spacing w:line="360" w:lineRule="auto"/>
        <w:ind w:firstLine="708"/>
        <w:jc w:val="both"/>
        <w:rPr>
          <w:color w:val="000000" w:themeColor="text1"/>
          <w:lang w:val="en-CA"/>
        </w:rPr>
      </w:pPr>
    </w:p>
    <w:p w14:paraId="32EAF7DD" w14:textId="39844BBC" w:rsidR="00D97EAA" w:rsidRDefault="00D97EAA" w:rsidP="00D97EAA">
      <w:pPr>
        <w:pStyle w:val="Titre1"/>
        <w:pBdr>
          <w:bottom w:val="single" w:sz="12" w:space="1" w:color="auto"/>
        </w:pBdr>
        <w:rPr>
          <w:rFonts w:asciiTheme="majorHAnsi" w:hAnsiTheme="majorHAnsi" w:cstheme="majorHAnsi"/>
          <w:color w:val="000000" w:themeColor="text1"/>
          <w:lang w:val="en-US"/>
        </w:rPr>
      </w:pPr>
      <w:bookmarkStart w:id="8" w:name="_Toc99820056"/>
      <w:r>
        <w:rPr>
          <w:rFonts w:asciiTheme="majorHAnsi" w:hAnsiTheme="majorHAnsi" w:cstheme="majorHAnsi"/>
          <w:color w:val="000000" w:themeColor="text1"/>
          <w:lang w:val="en-US"/>
        </w:rPr>
        <w:lastRenderedPageBreak/>
        <w:t>Data Analysis &amp; Discussion</w:t>
      </w:r>
      <w:bookmarkEnd w:id="8"/>
    </w:p>
    <w:p w14:paraId="1793D8AC" w14:textId="77777777" w:rsidR="00283030" w:rsidRPr="00283030" w:rsidRDefault="00283030" w:rsidP="00283030">
      <w:pPr>
        <w:spacing w:line="360" w:lineRule="auto"/>
        <w:ind w:firstLine="708"/>
        <w:jc w:val="both"/>
        <w:rPr>
          <w:color w:val="000000" w:themeColor="text1"/>
          <w:lang w:val="en-CA"/>
        </w:rPr>
      </w:pPr>
      <w:r w:rsidRPr="00283030">
        <w:rPr>
          <w:color w:val="000000" w:themeColor="text1"/>
          <w:lang w:val="en-CA"/>
        </w:rPr>
        <w:t>We will now present the results of our pilot study and our analysis of them.</w:t>
      </w:r>
    </w:p>
    <w:p w14:paraId="1DEC0478" w14:textId="77777777" w:rsidR="00283030" w:rsidRPr="00283030" w:rsidRDefault="00283030" w:rsidP="00283030">
      <w:pPr>
        <w:spacing w:line="360" w:lineRule="auto"/>
        <w:jc w:val="both"/>
        <w:rPr>
          <w:color w:val="000000" w:themeColor="text1"/>
          <w:lang w:val="en-CA"/>
        </w:rPr>
      </w:pPr>
    </w:p>
    <w:p w14:paraId="02743C1A" w14:textId="079FCB15" w:rsidR="00283030" w:rsidRPr="00283030" w:rsidRDefault="00283030" w:rsidP="00283030">
      <w:pPr>
        <w:spacing w:line="360" w:lineRule="auto"/>
        <w:ind w:firstLine="708"/>
        <w:jc w:val="both"/>
        <w:rPr>
          <w:color w:val="000000" w:themeColor="text1"/>
          <w:lang w:val="en-CA"/>
        </w:rPr>
      </w:pPr>
      <w:r w:rsidRPr="00283030">
        <w:rPr>
          <w:color w:val="000000" w:themeColor="text1"/>
          <w:lang w:val="en-CA"/>
        </w:rPr>
        <w:t>Our sample of respondents is composed of men between 20 and 38 years old. The majority are between 20 and 24 years old (61%), followed by those between 32 and 38 years old (39%). 100% of the participants are men. 78% of them are athletes. They are either students or professionals who work in the sports industry (hospitality and sports marketing agencies or professional clubs).</w:t>
      </w:r>
    </w:p>
    <w:p w14:paraId="40325004" w14:textId="77777777" w:rsidR="00283030" w:rsidRPr="00283030" w:rsidRDefault="00283030" w:rsidP="00283030">
      <w:pPr>
        <w:rPr>
          <w:lang w:val="en-US"/>
        </w:rPr>
      </w:pPr>
    </w:p>
    <w:p w14:paraId="75DBD356" w14:textId="29B7726E" w:rsidR="002C489B" w:rsidRPr="002C489B" w:rsidRDefault="002C489B" w:rsidP="002C489B">
      <w:pPr>
        <w:spacing w:line="360" w:lineRule="auto"/>
        <w:ind w:firstLine="708"/>
        <w:jc w:val="both"/>
        <w:rPr>
          <w:color w:val="000000" w:themeColor="text1"/>
          <w:lang w:val="en-CA"/>
        </w:rPr>
      </w:pPr>
      <w:r w:rsidRPr="002C489B">
        <w:rPr>
          <w:color w:val="000000" w:themeColor="text1"/>
          <w:lang w:val="en-CA"/>
        </w:rPr>
        <w:t xml:space="preserve">The purpose of this data analysis collected via the study of Matthias </w:t>
      </w:r>
      <w:proofErr w:type="spellStart"/>
      <w:r w:rsidRPr="002C489B">
        <w:rPr>
          <w:color w:val="000000" w:themeColor="text1"/>
          <w:lang w:val="en-CA"/>
        </w:rPr>
        <w:t>Scharnowski</w:t>
      </w:r>
      <w:proofErr w:type="spellEnd"/>
      <w:r w:rsidRPr="002C489B">
        <w:rPr>
          <w:color w:val="000000" w:themeColor="text1"/>
          <w:lang w:val="en-CA"/>
        </w:rPr>
        <w:t xml:space="preserve">, Stefan </w:t>
      </w:r>
      <w:proofErr w:type="spellStart"/>
      <w:proofErr w:type="gramStart"/>
      <w:r w:rsidRPr="002C489B">
        <w:rPr>
          <w:color w:val="000000" w:themeColor="text1"/>
          <w:lang w:val="en-CA"/>
        </w:rPr>
        <w:t>Scharnowski</w:t>
      </w:r>
      <w:proofErr w:type="spellEnd"/>
      <w:r w:rsidRPr="002C489B">
        <w:rPr>
          <w:color w:val="000000" w:themeColor="text1"/>
          <w:lang w:val="en-CA"/>
        </w:rPr>
        <w:t xml:space="preserve"> ,</w:t>
      </w:r>
      <w:proofErr w:type="gramEnd"/>
      <w:r w:rsidRPr="002C489B">
        <w:rPr>
          <w:color w:val="000000" w:themeColor="text1"/>
          <w:lang w:val="en-CA"/>
        </w:rPr>
        <w:t xml:space="preserve"> Lukas </w:t>
      </w:r>
      <w:proofErr w:type="spellStart"/>
      <w:r w:rsidRPr="002C489B">
        <w:rPr>
          <w:color w:val="000000" w:themeColor="text1"/>
          <w:lang w:val="en-CA"/>
        </w:rPr>
        <w:t>Zimmermanna</w:t>
      </w:r>
      <w:proofErr w:type="spellEnd"/>
      <w:r w:rsidRPr="002C489B">
        <w:rPr>
          <w:color w:val="000000" w:themeColor="text1"/>
          <w:lang w:val="en-CA"/>
        </w:rPr>
        <w:t xml:space="preserve"> (2021) is to try to understand the functioning and contribution of fan tokens in the acquisition strategy of a club. We are talking here about acquisition and retention of fan/supporter but also of partners, </w:t>
      </w:r>
      <w:r w:rsidR="0070679F" w:rsidRPr="002C489B">
        <w:rPr>
          <w:color w:val="000000" w:themeColor="text1"/>
          <w:lang w:val="en-CA"/>
        </w:rPr>
        <w:t>players,</w:t>
      </w:r>
      <w:r w:rsidRPr="002C489B">
        <w:rPr>
          <w:color w:val="000000" w:themeColor="text1"/>
          <w:lang w:val="en-CA"/>
        </w:rPr>
        <w:t xml:space="preserve"> and companies/investors.</w:t>
      </w:r>
    </w:p>
    <w:p w14:paraId="0D477E89" w14:textId="77777777" w:rsidR="002C489B" w:rsidRPr="002C489B" w:rsidRDefault="002C489B" w:rsidP="00672B00">
      <w:pPr>
        <w:spacing w:line="360" w:lineRule="auto"/>
        <w:jc w:val="both"/>
        <w:rPr>
          <w:color w:val="000000" w:themeColor="text1"/>
          <w:lang w:val="en-CA"/>
        </w:rPr>
      </w:pPr>
    </w:p>
    <w:p w14:paraId="0ACE0931" w14:textId="77777777" w:rsidR="002C489B" w:rsidRPr="002C489B" w:rsidRDefault="002C489B" w:rsidP="002C489B">
      <w:pPr>
        <w:spacing w:line="360" w:lineRule="auto"/>
        <w:ind w:firstLine="708"/>
        <w:jc w:val="both"/>
        <w:rPr>
          <w:color w:val="000000" w:themeColor="text1"/>
          <w:lang w:val="en-CA"/>
        </w:rPr>
      </w:pPr>
      <w:r w:rsidRPr="002C489B">
        <w:rPr>
          <w:color w:val="000000" w:themeColor="text1"/>
          <w:lang w:val="en-CA"/>
        </w:rPr>
        <w:t>To do this, the fifth question of my survey asked respondents to express their opinion on fan tokens and what they could bring to clubs and fans. According to them, the first purpose of fan tokens is financial speculation. The second element that comes up most often in the participants' answers is the "marketing" aspect. According to them, fan tokens have a purely marketing purpose for clubs, who are only looking to take advantage of the trend to offer a new product to consumers and generate a new source of revenue. Finally, the last element that came up 6 times in the participants' answers is the payment of professional players in fan token (the case of Messi at PSG for example).</w:t>
      </w:r>
    </w:p>
    <w:p w14:paraId="1D4351DA" w14:textId="77777777" w:rsidR="002C489B" w:rsidRPr="002C489B" w:rsidRDefault="002C489B" w:rsidP="002C489B">
      <w:pPr>
        <w:spacing w:line="360" w:lineRule="auto"/>
        <w:ind w:firstLine="708"/>
        <w:jc w:val="both"/>
        <w:rPr>
          <w:color w:val="000000" w:themeColor="text1"/>
          <w:lang w:val="en-CA"/>
        </w:rPr>
      </w:pPr>
    </w:p>
    <w:p w14:paraId="1C5C5C18" w14:textId="55B2AF53" w:rsidR="00283030" w:rsidRPr="002C489B" w:rsidRDefault="002C489B" w:rsidP="002C489B">
      <w:pPr>
        <w:spacing w:line="360" w:lineRule="auto"/>
        <w:ind w:firstLine="708"/>
        <w:jc w:val="both"/>
        <w:rPr>
          <w:color w:val="000000" w:themeColor="text1"/>
          <w:lang w:val="en-CA"/>
        </w:rPr>
      </w:pPr>
      <w:r w:rsidRPr="002C489B">
        <w:rPr>
          <w:color w:val="000000" w:themeColor="text1"/>
          <w:lang w:val="en-CA"/>
        </w:rPr>
        <w:t>Then, the results of the rest of the survey reveal that the participants have a good knowledge of the sport environment and the business that surrounds it. Moreover, more than 75% of them have already heard about or bought fan tokens, which proves that the democratization of this kind of financial product is on the way.</w:t>
      </w:r>
    </w:p>
    <w:p w14:paraId="6B46E7C5" w14:textId="77777777" w:rsidR="002C489B" w:rsidRDefault="002C489B" w:rsidP="002C489B">
      <w:pPr>
        <w:rPr>
          <w:lang w:val="en-US"/>
        </w:rPr>
      </w:pPr>
    </w:p>
    <w:p w14:paraId="6EB9F715" w14:textId="77777777" w:rsidR="00672B00" w:rsidRPr="00672B00" w:rsidRDefault="00672B00" w:rsidP="00672B00">
      <w:pPr>
        <w:spacing w:line="360" w:lineRule="auto"/>
        <w:ind w:firstLine="708"/>
        <w:jc w:val="both"/>
        <w:rPr>
          <w:color w:val="000000" w:themeColor="text1"/>
          <w:lang w:val="en-CA"/>
        </w:rPr>
      </w:pPr>
      <w:r w:rsidRPr="00672B00">
        <w:rPr>
          <w:color w:val="000000" w:themeColor="text1"/>
          <w:lang w:val="en-CA"/>
        </w:rPr>
        <w:t xml:space="preserve">Finally, it is interesting to look at the issue of regulation. The open-ended answers to the last question of the survey allow us to compare the current regulation, mentioned by Vidal-Tomás, David, (2022) in his report, with consumers' expectations.  </w:t>
      </w:r>
    </w:p>
    <w:p w14:paraId="6F48D55D" w14:textId="77777777" w:rsidR="00672B00" w:rsidRPr="00672B00" w:rsidRDefault="00672B00" w:rsidP="00672B00">
      <w:pPr>
        <w:spacing w:line="360" w:lineRule="auto"/>
        <w:ind w:firstLine="708"/>
        <w:jc w:val="both"/>
        <w:rPr>
          <w:color w:val="000000" w:themeColor="text1"/>
          <w:lang w:val="en-CA"/>
        </w:rPr>
      </w:pPr>
    </w:p>
    <w:p w14:paraId="582E50FC" w14:textId="77777777" w:rsidR="00672B00" w:rsidRPr="00672B00" w:rsidRDefault="00672B00" w:rsidP="00672B00">
      <w:pPr>
        <w:spacing w:line="360" w:lineRule="auto"/>
        <w:ind w:firstLine="708"/>
        <w:jc w:val="both"/>
        <w:rPr>
          <w:color w:val="000000" w:themeColor="text1"/>
          <w:lang w:val="en-CA"/>
        </w:rPr>
      </w:pPr>
      <w:r w:rsidRPr="00672B00">
        <w:rPr>
          <w:color w:val="000000" w:themeColor="text1"/>
          <w:lang w:val="en-CA"/>
        </w:rPr>
        <w:t xml:space="preserve">The answers given by the participants in the survey correlate with the current regulation and the questions about the risks of a centralized system are legitimate. In the study by Vidal-Tomás, David, (2022), it is noted that the reliance on a centralized system provides certain financial guarantees to fan token buyers and speculators. On the other hand, the risks are always present since a single entity holds the money and can be subject to banking variations, governmental or institutional pressures or even manipulate the price of a token via its own treasury on external exchanges (Binance.com or Uniswap to name but two). </w:t>
      </w:r>
    </w:p>
    <w:p w14:paraId="03E5CBA9" w14:textId="77777777" w:rsidR="00672B00" w:rsidRPr="00672B00" w:rsidRDefault="00672B00" w:rsidP="00672B00">
      <w:pPr>
        <w:spacing w:line="360" w:lineRule="auto"/>
        <w:ind w:firstLine="708"/>
        <w:jc w:val="both"/>
        <w:rPr>
          <w:color w:val="000000" w:themeColor="text1"/>
          <w:lang w:val="en-CA"/>
        </w:rPr>
      </w:pPr>
    </w:p>
    <w:p w14:paraId="52362ADF" w14:textId="0CF774E8" w:rsidR="0098222B" w:rsidRDefault="00672B00" w:rsidP="0070679F">
      <w:pPr>
        <w:spacing w:line="360" w:lineRule="auto"/>
        <w:ind w:firstLine="708"/>
        <w:jc w:val="both"/>
        <w:rPr>
          <w:color w:val="000000" w:themeColor="text1"/>
          <w:lang w:val="en-CA"/>
        </w:rPr>
      </w:pPr>
      <w:r w:rsidRPr="00672B00">
        <w:rPr>
          <w:color w:val="000000" w:themeColor="text1"/>
          <w:lang w:val="en-CA"/>
        </w:rPr>
        <w:t xml:space="preserve">In addition, the sixth question in which we asked respondents whether fan tokens should be held and traded via a centralized exchange received only 51% favorable responses. As Matthias </w:t>
      </w:r>
      <w:proofErr w:type="spellStart"/>
      <w:r w:rsidRPr="00672B00">
        <w:rPr>
          <w:color w:val="000000" w:themeColor="text1"/>
          <w:lang w:val="en-CA"/>
        </w:rPr>
        <w:t>Scharnowski</w:t>
      </w:r>
      <w:proofErr w:type="spellEnd"/>
      <w:r w:rsidRPr="00672B00">
        <w:rPr>
          <w:color w:val="000000" w:themeColor="text1"/>
          <w:lang w:val="en-CA"/>
        </w:rPr>
        <w:t xml:space="preserve">, Stefan </w:t>
      </w:r>
      <w:proofErr w:type="spellStart"/>
      <w:r w:rsidRPr="00672B00">
        <w:rPr>
          <w:color w:val="000000" w:themeColor="text1"/>
          <w:lang w:val="en-CA"/>
        </w:rPr>
        <w:t>Scharnowski</w:t>
      </w:r>
      <w:proofErr w:type="spellEnd"/>
      <w:r w:rsidRPr="00672B00">
        <w:rPr>
          <w:color w:val="000000" w:themeColor="text1"/>
          <w:lang w:val="en-CA"/>
        </w:rPr>
        <w:t xml:space="preserve">, Lukas </w:t>
      </w:r>
      <w:proofErr w:type="spellStart"/>
      <w:r w:rsidRPr="00672B00">
        <w:rPr>
          <w:color w:val="000000" w:themeColor="text1"/>
          <w:lang w:val="en-CA"/>
        </w:rPr>
        <w:t>Zimmermanna</w:t>
      </w:r>
      <w:proofErr w:type="spellEnd"/>
      <w:r w:rsidRPr="00672B00">
        <w:rPr>
          <w:color w:val="000000" w:themeColor="text1"/>
          <w:lang w:val="en-CA"/>
        </w:rPr>
        <w:t xml:space="preserve"> (2021) report, it is possible to exchange money for fan tokens on semi-centralized exchanges such as Uniswap </w:t>
      </w:r>
      <w:r w:rsidR="00253915" w:rsidRPr="00672B00">
        <w:rPr>
          <w:color w:val="000000" w:themeColor="text1"/>
          <w:lang w:val="en-CA"/>
        </w:rPr>
        <w:t>and</w:t>
      </w:r>
      <w:r w:rsidRPr="00672B00">
        <w:rPr>
          <w:color w:val="000000" w:themeColor="text1"/>
          <w:lang w:val="en-CA"/>
        </w:rPr>
        <w:t xml:space="preserve"> on external exchanges such as socios.com. So, to date, you should mainly trust the centralized exchanges if you want to adopt a fan token. Finally, </w:t>
      </w:r>
      <w:r w:rsidR="0070679F" w:rsidRPr="00672B00">
        <w:rPr>
          <w:color w:val="000000" w:themeColor="text1"/>
          <w:lang w:val="en-CA"/>
        </w:rPr>
        <w:t>to</w:t>
      </w:r>
      <w:r w:rsidRPr="00672B00">
        <w:rPr>
          <w:color w:val="000000" w:themeColor="text1"/>
          <w:lang w:val="en-CA"/>
        </w:rPr>
        <w:t xml:space="preserve"> enjoy the physical and digital benefits of these "utility tokens" it is imperative to use the socios.com platform and store them there. The user is then exposed to several risks, financial variations or "hack" of the platform, data theft...</w:t>
      </w:r>
    </w:p>
    <w:p w14:paraId="3F3FFB48" w14:textId="77777777" w:rsidR="0070679F" w:rsidRPr="0070679F" w:rsidRDefault="0070679F" w:rsidP="0070679F">
      <w:pPr>
        <w:spacing w:line="360" w:lineRule="auto"/>
        <w:ind w:firstLine="708"/>
        <w:jc w:val="both"/>
        <w:rPr>
          <w:color w:val="000000" w:themeColor="text1"/>
          <w:lang w:val="en-CA"/>
        </w:rPr>
      </w:pPr>
    </w:p>
    <w:p w14:paraId="50F8162A" w14:textId="77777777" w:rsidR="0070679F" w:rsidRPr="0070679F" w:rsidRDefault="0070679F" w:rsidP="0070679F">
      <w:pPr>
        <w:spacing w:line="360" w:lineRule="auto"/>
        <w:ind w:firstLine="708"/>
        <w:jc w:val="both"/>
        <w:rPr>
          <w:color w:val="000000" w:themeColor="text1"/>
          <w:lang w:val="en-CA"/>
        </w:rPr>
      </w:pPr>
      <w:r w:rsidRPr="0070679F">
        <w:rPr>
          <w:color w:val="000000" w:themeColor="text1"/>
          <w:lang w:val="en-CA"/>
        </w:rPr>
        <w:t xml:space="preserve">If we trust the answers obtained during our survey, we could think that the fan engagement will be revolutionized by the fan token. Indeed, sportsmen and fans seem to be very favorable to the adoption of cryptocurrencies in the sports world. The naming of stadiums like "Crypto.com Arena" in Los Angeles, proves that cryptocurrency companies are already present in sports and in a very powerful way. They are taking advantage of sports marketing to democratize themselves among consumers. During the </w:t>
      </w:r>
      <w:proofErr w:type="spellStart"/>
      <w:r w:rsidRPr="0070679F">
        <w:rPr>
          <w:color w:val="000000" w:themeColor="text1"/>
          <w:lang w:val="en-CA"/>
        </w:rPr>
        <w:t>superbowl</w:t>
      </w:r>
      <w:proofErr w:type="spellEnd"/>
      <w:r w:rsidRPr="0070679F">
        <w:rPr>
          <w:color w:val="000000" w:themeColor="text1"/>
          <w:lang w:val="en-CA"/>
        </w:rPr>
        <w:t xml:space="preserve">, 3 cryptocurrency companies including Coinbase were able to enjoy a commercial. In addition to the ubiquity of these companies through sports, the public seems receptive and playful by their adoption. </w:t>
      </w:r>
    </w:p>
    <w:p w14:paraId="58772C76" w14:textId="77777777" w:rsidR="0070679F" w:rsidRPr="0070679F" w:rsidRDefault="0070679F" w:rsidP="0070679F">
      <w:pPr>
        <w:spacing w:line="360" w:lineRule="auto"/>
        <w:ind w:firstLine="708"/>
        <w:jc w:val="both"/>
        <w:rPr>
          <w:color w:val="000000" w:themeColor="text1"/>
          <w:lang w:val="en-CA"/>
        </w:rPr>
      </w:pPr>
      <w:r w:rsidRPr="0070679F">
        <w:rPr>
          <w:color w:val="000000" w:themeColor="text1"/>
          <w:lang w:val="en-CA"/>
        </w:rPr>
        <w:t xml:space="preserve"> </w:t>
      </w:r>
    </w:p>
    <w:p w14:paraId="6EF19796" w14:textId="7484162D" w:rsidR="0070679F" w:rsidRPr="0070679F" w:rsidRDefault="0070679F" w:rsidP="0070679F">
      <w:pPr>
        <w:spacing w:line="360" w:lineRule="auto"/>
        <w:ind w:firstLine="708"/>
        <w:jc w:val="both"/>
        <w:rPr>
          <w:color w:val="000000" w:themeColor="text1"/>
          <w:lang w:val="en-CA"/>
        </w:rPr>
      </w:pPr>
      <w:r w:rsidRPr="0070679F">
        <w:rPr>
          <w:color w:val="000000" w:themeColor="text1"/>
          <w:lang w:val="en-CA"/>
        </w:rPr>
        <w:t xml:space="preserve">Fan Tokens allow their holders to enjoy physical and digital benefits such as the possibility to buy tickets for a game or merchandising of your favorite team directly with this digital currency. These utility tokens also allow their holders to be rewarded with VIP experiences, jerseys, corporate events or to enjoy a voting right in the running of the club. </w:t>
      </w:r>
      <w:r w:rsidRPr="0070679F">
        <w:rPr>
          <w:color w:val="000000" w:themeColor="text1"/>
          <w:lang w:val="en-CA"/>
        </w:rPr>
        <w:lastRenderedPageBreak/>
        <w:t xml:space="preserve">Although this is their primary use, it is not what interested the fan token buyers we interviewed. The lack of education about crypto-currencies and the lure of financial gain and speculation means that some people buy fan tokens to make a profit. They choose these tokens rather than another because the sporting aspect reassures them. </w:t>
      </w:r>
    </w:p>
    <w:p w14:paraId="455144D6" w14:textId="77777777" w:rsidR="0070679F" w:rsidRPr="0070679F" w:rsidRDefault="0070679F" w:rsidP="0070679F">
      <w:pPr>
        <w:rPr>
          <w:lang w:val="en-US"/>
        </w:rPr>
      </w:pPr>
    </w:p>
    <w:p w14:paraId="59CA9C95" w14:textId="77777777" w:rsidR="0070679F" w:rsidRPr="0070679F" w:rsidRDefault="0070679F" w:rsidP="0070679F">
      <w:pPr>
        <w:rPr>
          <w:lang w:val="en-US"/>
        </w:rPr>
      </w:pPr>
    </w:p>
    <w:p w14:paraId="12FC51EC" w14:textId="77777777" w:rsidR="00D97EAA" w:rsidRPr="00D97EAA" w:rsidRDefault="00D97EAA" w:rsidP="00D97EAA">
      <w:pPr>
        <w:rPr>
          <w:lang w:val="en-US"/>
        </w:rPr>
      </w:pPr>
    </w:p>
    <w:p w14:paraId="1CE19A57" w14:textId="1497E0C9" w:rsidR="001273CC" w:rsidRDefault="001273CC" w:rsidP="001273CC">
      <w:pPr>
        <w:spacing w:line="360" w:lineRule="auto"/>
        <w:ind w:firstLine="708"/>
        <w:jc w:val="both"/>
        <w:rPr>
          <w:color w:val="000000" w:themeColor="text1"/>
          <w:lang w:val="en-CA"/>
        </w:rPr>
      </w:pPr>
    </w:p>
    <w:p w14:paraId="21973A84" w14:textId="41AC95F9" w:rsidR="0070679F" w:rsidRDefault="0070679F" w:rsidP="001273CC">
      <w:pPr>
        <w:spacing w:line="360" w:lineRule="auto"/>
        <w:ind w:firstLine="708"/>
        <w:jc w:val="both"/>
        <w:rPr>
          <w:color w:val="000000" w:themeColor="text1"/>
          <w:lang w:val="en-CA"/>
        </w:rPr>
      </w:pPr>
    </w:p>
    <w:p w14:paraId="150237E4" w14:textId="39F9C999" w:rsidR="0070679F" w:rsidRDefault="0070679F" w:rsidP="001273CC">
      <w:pPr>
        <w:spacing w:line="360" w:lineRule="auto"/>
        <w:ind w:firstLine="708"/>
        <w:jc w:val="both"/>
        <w:rPr>
          <w:color w:val="000000" w:themeColor="text1"/>
          <w:lang w:val="en-CA"/>
        </w:rPr>
      </w:pPr>
    </w:p>
    <w:p w14:paraId="3EB7BAAA" w14:textId="3E5F942A" w:rsidR="0070679F" w:rsidRDefault="0070679F" w:rsidP="001273CC">
      <w:pPr>
        <w:spacing w:line="360" w:lineRule="auto"/>
        <w:ind w:firstLine="708"/>
        <w:jc w:val="both"/>
        <w:rPr>
          <w:color w:val="000000" w:themeColor="text1"/>
          <w:lang w:val="en-CA"/>
        </w:rPr>
      </w:pPr>
    </w:p>
    <w:p w14:paraId="73C3DA2F" w14:textId="6CB56AF8" w:rsidR="0070679F" w:rsidRDefault="0070679F" w:rsidP="001273CC">
      <w:pPr>
        <w:spacing w:line="360" w:lineRule="auto"/>
        <w:ind w:firstLine="708"/>
        <w:jc w:val="both"/>
        <w:rPr>
          <w:color w:val="000000" w:themeColor="text1"/>
          <w:lang w:val="en-CA"/>
        </w:rPr>
      </w:pPr>
    </w:p>
    <w:p w14:paraId="06D59453" w14:textId="0A297CAD" w:rsidR="0070679F" w:rsidRDefault="0070679F" w:rsidP="001273CC">
      <w:pPr>
        <w:spacing w:line="360" w:lineRule="auto"/>
        <w:ind w:firstLine="708"/>
        <w:jc w:val="both"/>
        <w:rPr>
          <w:color w:val="000000" w:themeColor="text1"/>
          <w:lang w:val="en-CA"/>
        </w:rPr>
      </w:pPr>
    </w:p>
    <w:p w14:paraId="74A0AD25" w14:textId="27C3A205" w:rsidR="0070679F" w:rsidRDefault="0070679F" w:rsidP="001273CC">
      <w:pPr>
        <w:spacing w:line="360" w:lineRule="auto"/>
        <w:ind w:firstLine="708"/>
        <w:jc w:val="both"/>
        <w:rPr>
          <w:color w:val="000000" w:themeColor="text1"/>
          <w:lang w:val="en-CA"/>
        </w:rPr>
      </w:pPr>
    </w:p>
    <w:p w14:paraId="172B656C" w14:textId="77777777" w:rsidR="0070679F" w:rsidRPr="001273CC" w:rsidRDefault="0070679F" w:rsidP="001273CC">
      <w:pPr>
        <w:spacing w:line="360" w:lineRule="auto"/>
        <w:ind w:firstLine="708"/>
        <w:jc w:val="both"/>
        <w:rPr>
          <w:color w:val="000000" w:themeColor="text1"/>
          <w:lang w:val="en-CA"/>
        </w:rPr>
      </w:pPr>
    </w:p>
    <w:p w14:paraId="34B05D2D" w14:textId="77777777" w:rsidR="00E3094F" w:rsidRDefault="00E3094F" w:rsidP="001273CC">
      <w:pPr>
        <w:pStyle w:val="Titre1"/>
        <w:pBdr>
          <w:bottom w:val="single" w:sz="12" w:space="1" w:color="auto"/>
        </w:pBdr>
        <w:rPr>
          <w:rFonts w:asciiTheme="majorHAnsi" w:hAnsiTheme="majorHAnsi" w:cstheme="majorHAnsi"/>
          <w:color w:val="000000" w:themeColor="text1"/>
        </w:rPr>
      </w:pPr>
      <w:bookmarkStart w:id="9" w:name="_Toc66638425"/>
      <w:bookmarkStart w:id="10" w:name="_Toc99820057"/>
    </w:p>
    <w:p w14:paraId="4BFECCFC" w14:textId="77777777" w:rsidR="00E3094F" w:rsidRDefault="00E3094F" w:rsidP="001273CC">
      <w:pPr>
        <w:pStyle w:val="Titre1"/>
        <w:pBdr>
          <w:bottom w:val="single" w:sz="12" w:space="1" w:color="auto"/>
        </w:pBdr>
        <w:rPr>
          <w:rFonts w:asciiTheme="majorHAnsi" w:hAnsiTheme="majorHAnsi" w:cstheme="majorHAnsi"/>
          <w:color w:val="000000" w:themeColor="text1"/>
        </w:rPr>
      </w:pPr>
    </w:p>
    <w:p w14:paraId="7CFDCB0C" w14:textId="77777777" w:rsidR="00E3094F" w:rsidRDefault="00E3094F" w:rsidP="001273CC">
      <w:pPr>
        <w:pStyle w:val="Titre1"/>
        <w:pBdr>
          <w:bottom w:val="single" w:sz="12" w:space="1" w:color="auto"/>
        </w:pBdr>
        <w:rPr>
          <w:rFonts w:asciiTheme="majorHAnsi" w:hAnsiTheme="majorHAnsi" w:cstheme="majorHAnsi"/>
          <w:color w:val="000000" w:themeColor="text1"/>
        </w:rPr>
      </w:pPr>
    </w:p>
    <w:p w14:paraId="155BCE30" w14:textId="77777777" w:rsidR="00E3094F" w:rsidRDefault="00E3094F" w:rsidP="001273CC">
      <w:pPr>
        <w:pStyle w:val="Titre1"/>
        <w:pBdr>
          <w:bottom w:val="single" w:sz="12" w:space="1" w:color="auto"/>
        </w:pBdr>
        <w:rPr>
          <w:rFonts w:asciiTheme="majorHAnsi" w:hAnsiTheme="majorHAnsi" w:cstheme="majorHAnsi"/>
          <w:color w:val="000000" w:themeColor="text1"/>
        </w:rPr>
      </w:pPr>
    </w:p>
    <w:p w14:paraId="25523ED3" w14:textId="77777777" w:rsidR="00E3094F" w:rsidRDefault="00E3094F" w:rsidP="001273CC">
      <w:pPr>
        <w:pStyle w:val="Titre1"/>
        <w:pBdr>
          <w:bottom w:val="single" w:sz="12" w:space="1" w:color="auto"/>
        </w:pBdr>
        <w:rPr>
          <w:rFonts w:asciiTheme="majorHAnsi" w:hAnsiTheme="majorHAnsi" w:cstheme="majorHAnsi"/>
          <w:color w:val="000000" w:themeColor="text1"/>
        </w:rPr>
      </w:pPr>
    </w:p>
    <w:p w14:paraId="5A7E844F" w14:textId="77777777" w:rsidR="00E3094F" w:rsidRDefault="00E3094F" w:rsidP="001273CC">
      <w:pPr>
        <w:pStyle w:val="Titre1"/>
        <w:pBdr>
          <w:bottom w:val="single" w:sz="12" w:space="1" w:color="auto"/>
        </w:pBdr>
        <w:rPr>
          <w:rFonts w:asciiTheme="majorHAnsi" w:hAnsiTheme="majorHAnsi" w:cstheme="majorHAnsi"/>
          <w:color w:val="000000" w:themeColor="text1"/>
        </w:rPr>
      </w:pPr>
    </w:p>
    <w:p w14:paraId="0E145308" w14:textId="77777777" w:rsidR="00E3094F" w:rsidRDefault="00E3094F" w:rsidP="001273CC">
      <w:pPr>
        <w:pStyle w:val="Titre1"/>
        <w:pBdr>
          <w:bottom w:val="single" w:sz="12" w:space="1" w:color="auto"/>
        </w:pBdr>
        <w:rPr>
          <w:rFonts w:asciiTheme="majorHAnsi" w:hAnsiTheme="majorHAnsi" w:cstheme="majorHAnsi"/>
          <w:color w:val="000000" w:themeColor="text1"/>
        </w:rPr>
      </w:pPr>
    </w:p>
    <w:p w14:paraId="7D822382" w14:textId="77777777" w:rsidR="00E3094F" w:rsidRDefault="00E3094F" w:rsidP="001273CC">
      <w:pPr>
        <w:pStyle w:val="Titre1"/>
        <w:pBdr>
          <w:bottom w:val="single" w:sz="12" w:space="1" w:color="auto"/>
        </w:pBdr>
        <w:rPr>
          <w:rFonts w:asciiTheme="majorHAnsi" w:hAnsiTheme="majorHAnsi" w:cstheme="majorHAnsi"/>
          <w:color w:val="000000" w:themeColor="text1"/>
        </w:rPr>
      </w:pPr>
    </w:p>
    <w:p w14:paraId="5381923C" w14:textId="04993594" w:rsidR="00FE7DCB" w:rsidRPr="00E30AEC" w:rsidRDefault="00FE7DCB" w:rsidP="001273CC">
      <w:pPr>
        <w:pStyle w:val="Titre1"/>
        <w:pBdr>
          <w:bottom w:val="single" w:sz="12" w:space="1" w:color="auto"/>
        </w:pBdr>
        <w:rPr>
          <w:rFonts w:asciiTheme="majorHAnsi" w:hAnsiTheme="majorHAnsi" w:cstheme="majorHAnsi"/>
        </w:rPr>
      </w:pPr>
      <w:r w:rsidRPr="00E30AEC">
        <w:rPr>
          <w:rFonts w:asciiTheme="majorHAnsi" w:hAnsiTheme="majorHAnsi" w:cstheme="majorHAnsi"/>
          <w:color w:val="000000" w:themeColor="text1"/>
        </w:rPr>
        <w:t>Conclusion</w:t>
      </w:r>
      <w:bookmarkEnd w:id="9"/>
      <w:bookmarkEnd w:id="10"/>
      <w:r w:rsidRPr="00E30AEC">
        <w:rPr>
          <w:rFonts w:asciiTheme="majorHAnsi" w:hAnsiTheme="majorHAnsi" w:cstheme="majorHAnsi"/>
        </w:rPr>
        <w:t xml:space="preserve"> </w:t>
      </w:r>
    </w:p>
    <w:p w14:paraId="4255B306" w14:textId="77777777" w:rsidR="00C07C57" w:rsidRPr="00C07C57" w:rsidRDefault="00C07C57" w:rsidP="00C07C57">
      <w:pPr>
        <w:spacing w:line="360" w:lineRule="auto"/>
        <w:ind w:firstLine="708"/>
        <w:jc w:val="both"/>
        <w:rPr>
          <w:lang w:val="en-US"/>
        </w:rPr>
      </w:pPr>
      <w:r w:rsidRPr="00C07C57">
        <w:rPr>
          <w:lang w:val="en-US"/>
        </w:rPr>
        <w:t>In studying the implementation of blockchain to the sports industry, we became aware of the role of socios.com and fan tokens in fan engagement. (</w:t>
      </w:r>
      <w:proofErr w:type="spellStart"/>
      <w:r w:rsidRPr="00C07C57">
        <w:rPr>
          <w:lang w:val="en-US"/>
        </w:rPr>
        <w:t>Broustail</w:t>
      </w:r>
      <w:proofErr w:type="spellEnd"/>
      <w:r w:rsidRPr="00C07C57">
        <w:rPr>
          <w:lang w:val="en-US"/>
        </w:rPr>
        <w:t xml:space="preserve"> 2022) (Dreyfus, 2020). </w:t>
      </w:r>
    </w:p>
    <w:p w14:paraId="6CC1D6D3" w14:textId="77777777" w:rsidR="00C07C57" w:rsidRPr="00C07C57" w:rsidRDefault="00C07C57" w:rsidP="00C07C57">
      <w:pPr>
        <w:spacing w:line="360" w:lineRule="auto"/>
        <w:ind w:firstLine="708"/>
        <w:jc w:val="both"/>
        <w:rPr>
          <w:lang w:val="en-US"/>
        </w:rPr>
      </w:pPr>
      <w:r w:rsidRPr="00C07C57">
        <w:rPr>
          <w:lang w:val="en-US"/>
        </w:rPr>
        <w:lastRenderedPageBreak/>
        <w:t>We studied the different aspects of fan engagement enabled by blockchain and socios.com (</w:t>
      </w:r>
      <w:proofErr w:type="spellStart"/>
      <w:r w:rsidRPr="00C07C57">
        <w:rPr>
          <w:lang w:val="en-US"/>
        </w:rPr>
        <w:t>Scharnowski</w:t>
      </w:r>
      <w:proofErr w:type="spellEnd"/>
      <w:r w:rsidRPr="00C07C57">
        <w:rPr>
          <w:lang w:val="en-US"/>
        </w:rPr>
        <w:t>, 2021), and discovered the different promises of fan tokens...  (Dreyfus &amp; Dufour, 2020)</w:t>
      </w:r>
    </w:p>
    <w:p w14:paraId="635B6133" w14:textId="77777777" w:rsidR="00C07C57" w:rsidRPr="00C07C57" w:rsidRDefault="00C07C57" w:rsidP="00C07C57">
      <w:pPr>
        <w:spacing w:line="360" w:lineRule="auto"/>
        <w:ind w:firstLine="708"/>
        <w:jc w:val="both"/>
        <w:rPr>
          <w:lang w:val="en-US"/>
        </w:rPr>
      </w:pPr>
      <w:r w:rsidRPr="00C07C57">
        <w:rPr>
          <w:lang w:val="en-US"/>
        </w:rPr>
        <w:t xml:space="preserve">Finally, we have seen the difficulties related to the regulation of crypto-assets (Vidal-Tomás David, 2022), and we have glimpsed the advantages of centralized platforms like </w:t>
      </w:r>
      <w:proofErr w:type="spellStart"/>
      <w:r w:rsidRPr="00C07C57">
        <w:rPr>
          <w:lang w:val="en-US"/>
        </w:rPr>
        <w:t>Chiliz</w:t>
      </w:r>
      <w:proofErr w:type="spellEnd"/>
      <w:r w:rsidRPr="00C07C57">
        <w:rPr>
          <w:lang w:val="en-US"/>
        </w:rPr>
        <w:t xml:space="preserve"> or </w:t>
      </w:r>
      <w:proofErr w:type="spellStart"/>
      <w:r w:rsidRPr="00C07C57">
        <w:rPr>
          <w:lang w:val="en-US"/>
        </w:rPr>
        <w:t>Binance</w:t>
      </w:r>
      <w:proofErr w:type="spellEnd"/>
      <w:r w:rsidRPr="00C07C57">
        <w:rPr>
          <w:lang w:val="en-US"/>
        </w:rPr>
        <w:t xml:space="preserve">. This literature review therefore links the use of fan tokens by carriers for different reasons and studies a particular use case of the blockchain. </w:t>
      </w:r>
    </w:p>
    <w:p w14:paraId="43ACC7CE" w14:textId="77777777" w:rsidR="00C07C57" w:rsidRPr="00C07C57" w:rsidRDefault="00C07C57" w:rsidP="00C07C57">
      <w:pPr>
        <w:spacing w:line="360" w:lineRule="auto"/>
        <w:ind w:firstLine="708"/>
        <w:jc w:val="both"/>
        <w:rPr>
          <w:lang w:val="en-US"/>
        </w:rPr>
      </w:pPr>
      <w:r w:rsidRPr="00C07C57">
        <w:rPr>
          <w:lang w:val="en-US"/>
        </w:rPr>
        <w:t xml:space="preserve">We will then investigate whether it is possible to use the CHZ blockchain for purposes other than speculative and commitment purposes, what are its limitations and what are the drifts for regulation. </w:t>
      </w:r>
    </w:p>
    <w:p w14:paraId="688D1A04" w14:textId="77777777" w:rsidR="00FE7DCB" w:rsidRPr="00FE7DCB" w:rsidRDefault="00FE7DCB" w:rsidP="00FE7DCB">
      <w:pPr>
        <w:rPr>
          <w:rFonts w:ascii="Times New Roman" w:eastAsia="Times New Roman" w:hAnsi="Times New Roman" w:cs="Times New Roman"/>
          <w:b/>
          <w:color w:val="000000" w:themeColor="text1"/>
          <w:lang w:val="en-US" w:eastAsia="fr-FR"/>
        </w:rPr>
      </w:pPr>
      <w:r w:rsidRPr="00FE7DCB">
        <w:rPr>
          <w:b/>
          <w:lang w:val="en-US"/>
        </w:rPr>
        <w:br w:type="page"/>
      </w:r>
    </w:p>
    <w:p w14:paraId="6BF12549" w14:textId="40546539" w:rsidR="00B85012" w:rsidRPr="00B85012" w:rsidRDefault="00FE7DCB" w:rsidP="00B85012">
      <w:pPr>
        <w:pStyle w:val="Titre1"/>
        <w:pBdr>
          <w:bottom w:val="single" w:sz="12" w:space="1" w:color="auto"/>
        </w:pBdr>
      </w:pPr>
      <w:bookmarkStart w:id="11" w:name="_Toc99820058"/>
      <w:r>
        <w:lastRenderedPageBreak/>
        <w:t>References</w:t>
      </w:r>
      <w:bookmarkEnd w:id="11"/>
    </w:p>
    <w:p w14:paraId="7F9FE643" w14:textId="1EF1421D" w:rsidR="00B85012" w:rsidRPr="000F7191" w:rsidRDefault="00B85012" w:rsidP="003E4454">
      <w:pPr>
        <w:spacing w:line="480" w:lineRule="auto"/>
        <w:ind w:left="720" w:hanging="720"/>
        <w:rPr>
          <w:rFonts w:eastAsia="Times New Roman" w:cstheme="minorHAnsi"/>
          <w:lang w:val="en-US" w:eastAsia="fr-FR"/>
        </w:rPr>
      </w:pPr>
      <w:r w:rsidRPr="00A641F4">
        <w:rPr>
          <w:rFonts w:eastAsia="Times New Roman" w:cstheme="minorHAnsi"/>
          <w:lang w:val="en-US" w:eastAsia="fr-FR"/>
        </w:rPr>
        <w:t>A</w:t>
      </w:r>
      <w:r w:rsidRPr="00B85012">
        <w:rPr>
          <w:rFonts w:eastAsia="Times New Roman" w:cstheme="minorHAnsi"/>
          <w:lang w:val="en-US" w:eastAsia="fr-FR"/>
        </w:rPr>
        <w:t>.</w:t>
      </w:r>
      <w:r w:rsidRPr="00A641F4">
        <w:rPr>
          <w:rFonts w:eastAsia="Times New Roman" w:cstheme="minorHAnsi"/>
          <w:lang w:val="en-US" w:eastAsia="fr-FR"/>
        </w:rPr>
        <w:t xml:space="preserve"> </w:t>
      </w:r>
      <w:proofErr w:type="spellStart"/>
      <w:r w:rsidRPr="00A641F4">
        <w:rPr>
          <w:rFonts w:eastAsia="Times New Roman" w:cstheme="minorHAnsi"/>
          <w:lang w:val="en-US" w:eastAsia="fr-FR"/>
        </w:rPr>
        <w:t>Broustail</w:t>
      </w:r>
      <w:proofErr w:type="spellEnd"/>
      <w:r w:rsidRPr="00A641F4">
        <w:rPr>
          <w:rFonts w:eastAsia="Times New Roman" w:cstheme="minorHAnsi"/>
          <w:lang w:val="en-US" w:eastAsia="fr-FR"/>
        </w:rPr>
        <w:t>, Blockchain EZ</w:t>
      </w:r>
      <w:r w:rsidRPr="00B85012">
        <w:rPr>
          <w:rFonts w:eastAsia="Times New Roman" w:cstheme="minorHAnsi"/>
          <w:lang w:val="en-US" w:eastAsia="fr-FR"/>
        </w:rPr>
        <w:t xml:space="preserve">, </w:t>
      </w:r>
      <w:r w:rsidRPr="00A641F4">
        <w:rPr>
          <w:rFonts w:eastAsia="Times New Roman" w:cstheme="minorHAnsi"/>
          <w:lang w:val="en-US" w:eastAsia="fr-FR"/>
        </w:rPr>
        <w:t xml:space="preserve">(2022, </w:t>
      </w:r>
      <w:r w:rsidRPr="00B85012">
        <w:rPr>
          <w:rFonts w:eastAsia="Times New Roman" w:cstheme="minorHAnsi"/>
          <w:lang w:val="en-US" w:eastAsia="fr-FR"/>
        </w:rPr>
        <w:t>December</w:t>
      </w:r>
      <w:r w:rsidRPr="00A641F4">
        <w:rPr>
          <w:rFonts w:eastAsia="Times New Roman" w:cstheme="minorHAnsi"/>
          <w:lang w:val="en-US" w:eastAsia="fr-FR"/>
        </w:rPr>
        <w:t xml:space="preserve">). </w:t>
      </w:r>
      <w:r w:rsidRPr="00B85012">
        <w:rPr>
          <w:rFonts w:eastAsia="Times New Roman" w:cstheme="minorHAnsi"/>
          <w:lang w:val="en-US" w:eastAsia="fr-FR"/>
        </w:rPr>
        <w:t xml:space="preserve"> </w:t>
      </w:r>
      <w:r w:rsidRPr="00A641F4">
        <w:rPr>
          <w:rFonts w:eastAsia="Times New Roman" w:cstheme="minorHAnsi"/>
          <w:lang w:eastAsia="fr-FR"/>
        </w:rPr>
        <w:t xml:space="preserve">Cryptoactifs : « Le concept du “fan </w:t>
      </w:r>
      <w:proofErr w:type="spellStart"/>
      <w:r w:rsidRPr="00A641F4">
        <w:rPr>
          <w:rFonts w:eastAsia="Times New Roman" w:cstheme="minorHAnsi"/>
          <w:lang w:eastAsia="fr-FR"/>
        </w:rPr>
        <w:t>token</w:t>
      </w:r>
      <w:proofErr w:type="spellEnd"/>
      <w:r w:rsidRPr="00A641F4">
        <w:rPr>
          <w:rFonts w:eastAsia="Times New Roman" w:cstheme="minorHAnsi"/>
          <w:lang w:eastAsia="fr-FR"/>
        </w:rPr>
        <w:t xml:space="preserve">” semble promis à un bel avenir ». </w:t>
      </w:r>
      <w:r w:rsidRPr="00A641F4">
        <w:rPr>
          <w:rFonts w:eastAsia="Times New Roman" w:cstheme="minorHAnsi"/>
          <w:lang w:val="en-US" w:eastAsia="fr-FR"/>
        </w:rPr>
        <w:t>News Tank Football.</w:t>
      </w:r>
      <w:r w:rsidR="003E4454">
        <w:rPr>
          <w:rFonts w:eastAsia="Times New Roman" w:cstheme="minorHAnsi"/>
          <w:lang w:val="en-US" w:eastAsia="fr-FR"/>
        </w:rPr>
        <w:t xml:space="preserve"> </w:t>
      </w:r>
      <w:r w:rsidR="00B616FF">
        <w:fldChar w:fldCharType="begin"/>
      </w:r>
      <w:r w:rsidR="00B616FF" w:rsidRPr="00B616FF">
        <w:rPr>
          <w:lang w:val="en-US"/>
        </w:rPr>
        <w:instrText>HYPERLINK "https://football.newstank.eu/article/view/201032/cryptoactifs-concept-fan-token-semble-promis-bel-avenir-broustail.html"</w:instrText>
      </w:r>
      <w:r w:rsidR="00B616FF">
        <w:fldChar w:fldCharType="separate"/>
      </w:r>
      <w:r w:rsidR="003E4454" w:rsidRPr="000F7191">
        <w:rPr>
          <w:rStyle w:val="Lienhypertexte"/>
          <w:rFonts w:eastAsia="Times New Roman"/>
          <w:lang w:val="en-US" w:eastAsia="fr-FR"/>
        </w:rPr>
        <w:t>https://football.newstank.eu/article/view/201032/cryptoactifs-concept-fan-token-semble-promis-bel-avenir-broustail.html</w:t>
      </w:r>
      <w:r w:rsidR="00B616FF">
        <w:rPr>
          <w:rStyle w:val="Lienhypertexte"/>
          <w:rFonts w:eastAsia="Times New Roman"/>
          <w:lang w:val="en-US" w:eastAsia="fr-FR"/>
        </w:rPr>
        <w:fldChar w:fldCharType="end"/>
      </w:r>
    </w:p>
    <w:p w14:paraId="25D51CEE" w14:textId="3961E477" w:rsidR="00B85012" w:rsidRPr="003E4454" w:rsidRDefault="00B85012" w:rsidP="003E4454">
      <w:pPr>
        <w:spacing w:line="480" w:lineRule="auto"/>
        <w:ind w:left="720" w:hanging="720"/>
        <w:rPr>
          <w:rFonts w:eastAsia="Times New Roman" w:cstheme="minorHAnsi"/>
          <w:lang w:val="en-US" w:eastAsia="fr-FR"/>
        </w:rPr>
      </w:pPr>
      <w:r w:rsidRPr="00B85012">
        <w:rPr>
          <w:rFonts w:eastAsia="Times New Roman" w:cstheme="minorHAnsi"/>
          <w:lang w:val="en-US" w:eastAsia="fr-FR"/>
        </w:rPr>
        <w:t xml:space="preserve">Vidal-Tomás, David, (2022, January) Blockchain, sport and fan token. </w:t>
      </w:r>
      <w:r w:rsidRPr="003E4454">
        <w:rPr>
          <w:rFonts w:eastAsia="Times New Roman" w:cstheme="minorHAnsi"/>
          <w:lang w:val="en-US" w:eastAsia="fr-FR"/>
        </w:rPr>
        <w:t>3-5</w:t>
      </w:r>
      <w:r w:rsidR="003E4454" w:rsidRPr="003E4454">
        <w:rPr>
          <w:rFonts w:eastAsia="Times New Roman" w:cstheme="minorHAnsi"/>
          <w:lang w:val="en-US" w:eastAsia="fr-FR"/>
        </w:rPr>
        <w:t xml:space="preserve"> </w:t>
      </w:r>
      <w:r w:rsidR="00B616FF">
        <w:fldChar w:fldCharType="begin"/>
      </w:r>
      <w:r w:rsidR="00B616FF" w:rsidRPr="00B616FF">
        <w:rPr>
          <w:lang w:val="en-US"/>
        </w:rPr>
        <w:instrText>HYPERLINK "https://mpra.ub.uni-muenchen.de/111350/"</w:instrText>
      </w:r>
      <w:r w:rsidR="00B616FF">
        <w:fldChar w:fldCharType="separate"/>
      </w:r>
      <w:r w:rsidR="003E4454" w:rsidRPr="003E4454">
        <w:rPr>
          <w:rStyle w:val="Lienhypertexte"/>
          <w:lang w:val="en-US" w:eastAsia="fr-FR"/>
        </w:rPr>
        <w:t>https://mpra.ub.uni-muenchen.de/111350/</w:t>
      </w:r>
      <w:r w:rsidR="00B616FF">
        <w:rPr>
          <w:rStyle w:val="Lienhypertexte"/>
          <w:lang w:val="en-US" w:eastAsia="fr-FR"/>
        </w:rPr>
        <w:fldChar w:fldCharType="end"/>
      </w:r>
    </w:p>
    <w:p w14:paraId="5C009D7C" w14:textId="1A4FC0D6" w:rsidR="00B85012" w:rsidRPr="002F72FC" w:rsidRDefault="00B85012" w:rsidP="00B85012">
      <w:pPr>
        <w:spacing w:line="480" w:lineRule="auto"/>
        <w:ind w:left="720" w:hanging="720"/>
        <w:rPr>
          <w:rFonts w:eastAsia="Times New Roman" w:cstheme="minorHAnsi"/>
          <w:lang w:val="en-US" w:eastAsia="fr-FR"/>
        </w:rPr>
      </w:pPr>
      <w:r w:rsidRPr="002F72FC">
        <w:rPr>
          <w:rFonts w:eastAsia="Times New Roman" w:cstheme="minorHAnsi"/>
          <w:lang w:val="en-US" w:eastAsia="fr-FR"/>
        </w:rPr>
        <w:t>Front Office Sports - Sports Business News. (2021, December). Socios.com: A Case Study in Blockchain Applications for Sports. Front Office Sports.</w:t>
      </w:r>
      <w:r w:rsidR="003E4454" w:rsidRPr="002F72FC">
        <w:rPr>
          <w:rFonts w:eastAsia="Times New Roman" w:cstheme="minorHAnsi"/>
          <w:lang w:val="en-US" w:eastAsia="fr-FR"/>
        </w:rPr>
        <w:t xml:space="preserve">  </w:t>
      </w:r>
      <w:r w:rsidR="00B616FF">
        <w:fldChar w:fldCharType="begin"/>
      </w:r>
      <w:r w:rsidR="00B616FF" w:rsidRPr="00B616FF">
        <w:rPr>
          <w:lang w:val="en-US"/>
        </w:rPr>
        <w:instrText>HYPERLINK "https://frontofficesports.com/insights/socios-a-case-study-in-blockchain-applications-for-sports/"</w:instrText>
      </w:r>
      <w:r w:rsidR="00B616FF">
        <w:fldChar w:fldCharType="separate"/>
      </w:r>
      <w:r w:rsidR="003E4454" w:rsidRPr="002F72FC">
        <w:rPr>
          <w:rStyle w:val="Lienhypertexte"/>
          <w:rFonts w:eastAsia="Times New Roman"/>
          <w:lang w:val="en-US" w:eastAsia="fr-FR"/>
        </w:rPr>
        <w:t>https://frontofficesports.com/insights/socios-a-case-study-in-blockchain-applications-for-sports/</w:t>
      </w:r>
      <w:r w:rsidR="00B616FF">
        <w:rPr>
          <w:rStyle w:val="Lienhypertexte"/>
          <w:rFonts w:eastAsia="Times New Roman"/>
          <w:lang w:val="en-US" w:eastAsia="fr-FR"/>
        </w:rPr>
        <w:fldChar w:fldCharType="end"/>
      </w:r>
    </w:p>
    <w:p w14:paraId="5C35DA67" w14:textId="52028B16" w:rsidR="00A06AA5" w:rsidRPr="002F72FC" w:rsidRDefault="00FE7DCB" w:rsidP="00B85012">
      <w:pPr>
        <w:spacing w:line="480" w:lineRule="auto"/>
        <w:ind w:left="720" w:hanging="720"/>
        <w:rPr>
          <w:rFonts w:eastAsia="Times New Roman" w:cstheme="minorHAnsi"/>
          <w:lang w:val="en-US" w:eastAsia="fr-FR"/>
        </w:rPr>
      </w:pPr>
      <w:r w:rsidRPr="002F72FC">
        <w:rPr>
          <w:rFonts w:eastAsia="Times New Roman" w:cstheme="minorHAnsi"/>
          <w:lang w:val="en-US" w:eastAsia="fr-FR"/>
        </w:rPr>
        <w:t xml:space="preserve">Appel, G., Grewal, L., </w:t>
      </w:r>
      <w:proofErr w:type="spellStart"/>
      <w:r w:rsidRPr="002F72FC">
        <w:rPr>
          <w:rFonts w:eastAsia="Times New Roman" w:cstheme="minorHAnsi"/>
          <w:lang w:val="en-US" w:eastAsia="fr-FR"/>
        </w:rPr>
        <w:t>Hadi</w:t>
      </w:r>
      <w:proofErr w:type="spellEnd"/>
      <w:r w:rsidRPr="002F72FC">
        <w:rPr>
          <w:rFonts w:eastAsia="Times New Roman" w:cstheme="minorHAnsi"/>
          <w:lang w:val="en-US" w:eastAsia="fr-FR"/>
        </w:rPr>
        <w:t>, R., &amp; Stephen, A. T. (2020). The future of social media in marketing. Journal of the Academy of Marketing Science, 48(1), 79-95.</w:t>
      </w:r>
    </w:p>
    <w:p w14:paraId="64ED1B5A" w14:textId="1A7150BE" w:rsidR="00B85012" w:rsidRPr="003E4454" w:rsidRDefault="009434BA" w:rsidP="003E4454">
      <w:pPr>
        <w:spacing w:line="480" w:lineRule="auto"/>
        <w:ind w:left="720" w:hanging="720"/>
        <w:rPr>
          <w:rFonts w:eastAsia="Times New Roman" w:cstheme="minorHAnsi"/>
          <w:lang w:val="en-US" w:eastAsia="fr-FR"/>
        </w:rPr>
      </w:pPr>
      <w:r w:rsidRPr="002F72FC">
        <w:rPr>
          <w:rFonts w:eastAsia="Times New Roman" w:cstheme="minorHAnsi"/>
          <w:lang w:val="en-US" w:eastAsia="fr-FR"/>
        </w:rPr>
        <w:t xml:space="preserve">Ivan. (2020, March). What is </w:t>
      </w:r>
      <w:proofErr w:type="spellStart"/>
      <w:r w:rsidRPr="002F72FC">
        <w:rPr>
          <w:rFonts w:eastAsia="Times New Roman" w:cstheme="minorHAnsi"/>
          <w:lang w:val="en-US" w:eastAsia="fr-FR"/>
        </w:rPr>
        <w:t>Chiliz</w:t>
      </w:r>
      <w:proofErr w:type="spellEnd"/>
      <w:r w:rsidRPr="002F72FC">
        <w:rPr>
          <w:rFonts w:eastAsia="Times New Roman" w:cstheme="minorHAnsi"/>
          <w:lang w:val="en-US" w:eastAsia="fr-FR"/>
        </w:rPr>
        <w:t xml:space="preserve">, </w:t>
      </w:r>
      <w:proofErr w:type="spellStart"/>
      <w:r w:rsidRPr="002F72FC">
        <w:rPr>
          <w:rFonts w:eastAsia="Times New Roman" w:cstheme="minorHAnsi"/>
          <w:lang w:val="en-US" w:eastAsia="fr-FR"/>
        </w:rPr>
        <w:t>Socios</w:t>
      </w:r>
      <w:proofErr w:type="spellEnd"/>
      <w:r w:rsidRPr="002F72FC">
        <w:rPr>
          <w:rFonts w:eastAsia="Times New Roman" w:cstheme="minorHAnsi"/>
          <w:lang w:val="en-US" w:eastAsia="fr-FR"/>
        </w:rPr>
        <w:t xml:space="preserve">, and the CHZ Token? </w:t>
      </w:r>
      <w:r w:rsidRPr="003E4454">
        <w:rPr>
          <w:rFonts w:eastAsia="Times New Roman" w:cstheme="minorHAnsi"/>
          <w:lang w:val="en-US" w:eastAsia="fr-FR"/>
        </w:rPr>
        <w:t xml:space="preserve">Academy </w:t>
      </w:r>
      <w:proofErr w:type="spellStart"/>
      <w:r w:rsidRPr="003E4454">
        <w:rPr>
          <w:rFonts w:eastAsia="Times New Roman" w:cstheme="minorHAnsi"/>
          <w:lang w:val="en-US" w:eastAsia="fr-FR"/>
        </w:rPr>
        <w:t>Moralis</w:t>
      </w:r>
      <w:proofErr w:type="spellEnd"/>
      <w:r w:rsidRPr="003E4454">
        <w:rPr>
          <w:rFonts w:eastAsia="Times New Roman" w:cstheme="minorHAnsi"/>
          <w:lang w:val="en-US" w:eastAsia="fr-FR"/>
        </w:rPr>
        <w:t>.</w:t>
      </w:r>
      <w:r w:rsidR="003E4454" w:rsidRPr="003E4454">
        <w:rPr>
          <w:rFonts w:eastAsia="Times New Roman" w:cstheme="minorHAnsi"/>
          <w:lang w:val="en-US" w:eastAsia="fr-FR"/>
        </w:rPr>
        <w:t xml:space="preserve"> </w:t>
      </w:r>
      <w:r w:rsidR="00B616FF">
        <w:fldChar w:fldCharType="begin"/>
      </w:r>
      <w:r w:rsidR="00B616FF" w:rsidRPr="00B616FF">
        <w:rPr>
          <w:lang w:val="en-US"/>
        </w:rPr>
        <w:instrText>HYPERLINK "https://academy.moralis.io/blog/what-is-chiliz-socios-and-the-chz-token"</w:instrText>
      </w:r>
      <w:r w:rsidR="00B616FF">
        <w:fldChar w:fldCharType="separate"/>
      </w:r>
      <w:r w:rsidR="003E4454" w:rsidRPr="00466B3D">
        <w:rPr>
          <w:rStyle w:val="Lienhypertexte"/>
          <w:rFonts w:eastAsia="Times New Roman"/>
          <w:lang w:val="en-US" w:eastAsia="fr-FR"/>
        </w:rPr>
        <w:t>https://academy.moralis.io/blog/what-is-chiliz-socios-and-the-chz-token</w:t>
      </w:r>
      <w:r w:rsidR="00B616FF">
        <w:rPr>
          <w:rStyle w:val="Lienhypertexte"/>
          <w:rFonts w:eastAsia="Times New Roman"/>
          <w:lang w:val="en-US" w:eastAsia="fr-FR"/>
        </w:rPr>
        <w:fldChar w:fldCharType="end"/>
      </w:r>
    </w:p>
    <w:p w14:paraId="340C2036" w14:textId="2685D528" w:rsidR="00B85012" w:rsidRPr="00B85012" w:rsidRDefault="00B85012" w:rsidP="003E4454">
      <w:pPr>
        <w:spacing w:line="480" w:lineRule="auto"/>
        <w:ind w:left="720" w:hanging="720"/>
        <w:rPr>
          <w:rFonts w:eastAsia="Times New Roman" w:cstheme="minorHAnsi"/>
          <w:lang w:eastAsia="fr-FR"/>
        </w:rPr>
      </w:pPr>
      <w:r w:rsidRPr="002F72FC">
        <w:rPr>
          <w:rFonts w:eastAsia="Times New Roman" w:cstheme="minorHAnsi"/>
          <w:lang w:val="en-US" w:eastAsia="fr-FR"/>
        </w:rPr>
        <w:t xml:space="preserve">S. McCaskill, (2018, September). Can Blockchain Give Fans </w:t>
      </w:r>
      <w:proofErr w:type="gramStart"/>
      <w:r w:rsidRPr="002F72FC">
        <w:rPr>
          <w:rFonts w:eastAsia="Times New Roman" w:cstheme="minorHAnsi"/>
          <w:lang w:val="en-US" w:eastAsia="fr-FR"/>
        </w:rPr>
        <w:t>A</w:t>
      </w:r>
      <w:proofErr w:type="gramEnd"/>
      <w:r w:rsidRPr="002F72FC">
        <w:rPr>
          <w:rFonts w:eastAsia="Times New Roman" w:cstheme="minorHAnsi"/>
          <w:lang w:val="en-US" w:eastAsia="fr-FR"/>
        </w:rPr>
        <w:t xml:space="preserve"> Meaningful Say In How Soccer Clubs Are Run? </w:t>
      </w:r>
      <w:r w:rsidRPr="00B85012">
        <w:rPr>
          <w:rFonts w:eastAsia="Times New Roman" w:cstheme="minorHAnsi"/>
          <w:lang w:eastAsia="fr-FR"/>
        </w:rPr>
        <w:t>Forbes</w:t>
      </w:r>
      <w:r w:rsidR="003E4454">
        <w:rPr>
          <w:rFonts w:eastAsia="Times New Roman" w:cstheme="minorHAnsi"/>
          <w:lang w:eastAsia="fr-FR"/>
        </w:rPr>
        <w:t xml:space="preserve"> </w:t>
      </w:r>
      <w:hyperlink r:id="rId10" w:history="1">
        <w:r w:rsidR="003E4454" w:rsidRPr="00466B3D">
          <w:rPr>
            <w:rStyle w:val="Lienhypertexte"/>
            <w:rFonts w:eastAsia="Times New Roman"/>
            <w:lang w:eastAsia="fr-FR"/>
          </w:rPr>
          <w:t>https://www.forbes.com/sites/stevemccaskill/2018/09/12/can-blockchain-give-fans-a-meaningful-say-in-how-soccer-clubs-are-run/?sh=4759b232b83c</w:t>
        </w:r>
      </w:hyperlink>
    </w:p>
    <w:p w14:paraId="0E8901CC" w14:textId="5E86C3DD" w:rsidR="00B85012" w:rsidRPr="002F72FC" w:rsidRDefault="00B85012" w:rsidP="003E4454">
      <w:pPr>
        <w:spacing w:line="480" w:lineRule="auto"/>
        <w:ind w:left="720" w:hanging="720"/>
        <w:rPr>
          <w:rFonts w:eastAsia="Times New Roman" w:cstheme="minorHAnsi"/>
          <w:lang w:val="en-US" w:eastAsia="fr-FR"/>
        </w:rPr>
      </w:pPr>
      <w:r w:rsidRPr="002F72FC">
        <w:rPr>
          <w:rFonts w:eastAsia="Times New Roman" w:cstheme="minorHAnsi"/>
          <w:lang w:val="en-US" w:eastAsia="fr-FR"/>
        </w:rPr>
        <w:t xml:space="preserve">Matthias </w:t>
      </w:r>
      <w:proofErr w:type="spellStart"/>
      <w:r w:rsidRPr="002F72FC">
        <w:rPr>
          <w:rFonts w:eastAsia="Times New Roman" w:cstheme="minorHAnsi"/>
          <w:lang w:val="en-US" w:eastAsia="fr-FR"/>
        </w:rPr>
        <w:t>Scharnowski</w:t>
      </w:r>
      <w:proofErr w:type="spellEnd"/>
      <w:r w:rsidRPr="002F72FC">
        <w:rPr>
          <w:rFonts w:eastAsia="Times New Roman" w:cstheme="minorHAnsi"/>
          <w:lang w:val="en-US" w:eastAsia="fr-FR"/>
        </w:rPr>
        <w:t xml:space="preserve">, Stefan </w:t>
      </w:r>
      <w:proofErr w:type="spellStart"/>
      <w:proofErr w:type="gramStart"/>
      <w:r w:rsidRPr="002F72FC">
        <w:rPr>
          <w:rFonts w:eastAsia="Times New Roman" w:cstheme="minorHAnsi"/>
          <w:lang w:val="en-US" w:eastAsia="fr-FR"/>
        </w:rPr>
        <w:t>Scharnowski</w:t>
      </w:r>
      <w:proofErr w:type="spellEnd"/>
      <w:r w:rsidRPr="002F72FC">
        <w:rPr>
          <w:rFonts w:eastAsia="Times New Roman" w:cstheme="minorHAnsi"/>
          <w:lang w:val="en-US" w:eastAsia="fr-FR"/>
        </w:rPr>
        <w:t xml:space="preserve"> ,</w:t>
      </w:r>
      <w:proofErr w:type="gramEnd"/>
      <w:r w:rsidRPr="002F72FC">
        <w:rPr>
          <w:rFonts w:eastAsia="Times New Roman" w:cstheme="minorHAnsi"/>
          <w:lang w:val="en-US" w:eastAsia="fr-FR"/>
        </w:rPr>
        <w:t xml:space="preserve"> Lukas </w:t>
      </w:r>
      <w:proofErr w:type="spellStart"/>
      <w:r w:rsidRPr="002F72FC">
        <w:rPr>
          <w:rFonts w:eastAsia="Times New Roman" w:cstheme="minorHAnsi"/>
          <w:lang w:val="en-US" w:eastAsia="fr-FR"/>
        </w:rPr>
        <w:t>Zimmermanna</w:t>
      </w:r>
      <w:proofErr w:type="spellEnd"/>
      <w:r w:rsidRPr="002F72FC">
        <w:rPr>
          <w:rFonts w:eastAsia="Times New Roman" w:cstheme="minorHAnsi"/>
          <w:lang w:val="en-US" w:eastAsia="fr-FR"/>
        </w:rPr>
        <w:t>, (2021 December) Fan Tokens: Sports and Speculation on the Blockchain? 3-12</w:t>
      </w:r>
      <w:r w:rsidR="003E4454" w:rsidRPr="002F72FC">
        <w:rPr>
          <w:rFonts w:eastAsia="Times New Roman" w:cstheme="minorHAnsi"/>
          <w:lang w:val="en-US" w:eastAsia="fr-FR"/>
        </w:rPr>
        <w:t xml:space="preserve"> </w:t>
      </w:r>
      <w:r w:rsidR="00B616FF">
        <w:fldChar w:fldCharType="begin"/>
      </w:r>
      <w:r w:rsidR="00B616FF" w:rsidRPr="00B616FF">
        <w:rPr>
          <w:lang w:val="en-US"/>
        </w:rPr>
        <w:instrText>HYPERLINK "https://papers.ssrn.com/sol3/papers.cfm?abstract_id=3992430"</w:instrText>
      </w:r>
      <w:r w:rsidR="00B616FF">
        <w:fldChar w:fldCharType="separate"/>
      </w:r>
      <w:r w:rsidR="003E4454" w:rsidRPr="002F72FC">
        <w:rPr>
          <w:rStyle w:val="Lienhypertexte"/>
          <w:rFonts w:eastAsia="Times New Roman"/>
          <w:lang w:val="en-US" w:eastAsia="fr-FR"/>
        </w:rPr>
        <w:t>https://papers.ssrn.com/sol3/papers.cfm?abstract_id=3992430</w:t>
      </w:r>
      <w:r w:rsidR="00B616FF">
        <w:rPr>
          <w:rStyle w:val="Lienhypertexte"/>
          <w:rFonts w:eastAsia="Times New Roman"/>
          <w:lang w:val="en-US" w:eastAsia="fr-FR"/>
        </w:rPr>
        <w:fldChar w:fldCharType="end"/>
      </w:r>
    </w:p>
    <w:p w14:paraId="0E77AEA9" w14:textId="6DCDE720" w:rsidR="00B85012" w:rsidRPr="00B85012" w:rsidRDefault="00B85012" w:rsidP="003E4454">
      <w:pPr>
        <w:spacing w:line="480" w:lineRule="auto"/>
        <w:ind w:left="720" w:hanging="720"/>
        <w:rPr>
          <w:rFonts w:eastAsia="Times New Roman" w:cstheme="minorHAnsi"/>
          <w:lang w:eastAsia="fr-FR"/>
        </w:rPr>
      </w:pPr>
      <w:r w:rsidRPr="002F72FC">
        <w:rPr>
          <w:rFonts w:eastAsia="Times New Roman" w:cstheme="minorHAnsi"/>
          <w:lang w:val="en-US" w:eastAsia="fr-FR"/>
        </w:rPr>
        <w:lastRenderedPageBreak/>
        <w:t xml:space="preserve">Usman K. Shuja. (2020, December). The Game Day Experience – Now What? </w:t>
      </w:r>
      <w:r w:rsidRPr="00B85012">
        <w:rPr>
          <w:rFonts w:eastAsia="Times New Roman" w:cstheme="minorHAnsi"/>
          <w:lang w:eastAsia="fr-FR"/>
        </w:rPr>
        <w:t>Forbes</w:t>
      </w:r>
      <w:r w:rsidR="003E4454">
        <w:rPr>
          <w:rFonts w:eastAsia="Times New Roman" w:cstheme="minorHAnsi"/>
          <w:lang w:eastAsia="fr-FR"/>
        </w:rPr>
        <w:t xml:space="preserve"> </w:t>
      </w:r>
      <w:hyperlink r:id="rId11" w:history="1">
        <w:r w:rsidR="003E4454" w:rsidRPr="00466B3D">
          <w:rPr>
            <w:rStyle w:val="Lienhypertexte"/>
            <w:rFonts w:eastAsia="Times New Roman"/>
            <w:lang w:eastAsia="fr-FR"/>
          </w:rPr>
          <w:t>https://www.forbes.com/sites/honeywell/2020/12/10/the-game-day-experience--now-what/?sh=24e5cb1a55c5</w:t>
        </w:r>
      </w:hyperlink>
    </w:p>
    <w:p w14:paraId="73118D8F" w14:textId="235A6A0C" w:rsidR="00B85012" w:rsidRPr="003E4454" w:rsidRDefault="00B85012" w:rsidP="003E4454">
      <w:pPr>
        <w:spacing w:line="480" w:lineRule="auto"/>
        <w:ind w:left="720" w:hanging="720"/>
        <w:rPr>
          <w:rFonts w:cstheme="minorHAnsi"/>
        </w:rPr>
      </w:pPr>
      <w:r w:rsidRPr="00B85012">
        <w:rPr>
          <w:rFonts w:eastAsia="Times New Roman" w:cstheme="minorHAnsi"/>
          <w:lang w:eastAsia="fr-FR"/>
        </w:rPr>
        <w:t>T</w:t>
      </w:r>
      <w:r w:rsidRPr="00B85012">
        <w:rPr>
          <w:rFonts w:cstheme="minorHAnsi"/>
        </w:rPr>
        <w:t xml:space="preserve">. </w:t>
      </w:r>
      <w:proofErr w:type="spellStart"/>
      <w:r w:rsidRPr="00B85012">
        <w:rPr>
          <w:rFonts w:cstheme="minorHAnsi"/>
        </w:rPr>
        <w:t>Wojciak</w:t>
      </w:r>
      <w:proofErr w:type="spellEnd"/>
      <w:r w:rsidRPr="00A06AA5">
        <w:rPr>
          <w:rFonts w:cstheme="minorHAnsi"/>
        </w:rPr>
        <w:t xml:space="preserve">. (2019, </w:t>
      </w:r>
      <w:proofErr w:type="spellStart"/>
      <w:r w:rsidRPr="00B85012">
        <w:rPr>
          <w:rFonts w:cstheme="minorHAnsi"/>
        </w:rPr>
        <w:t>January</w:t>
      </w:r>
      <w:proofErr w:type="spellEnd"/>
      <w:r w:rsidRPr="00A06AA5">
        <w:rPr>
          <w:rFonts w:cstheme="minorHAnsi"/>
        </w:rPr>
        <w:t>). Blockchain : le PSG conclut un partenariat avec socios.com</w:t>
      </w:r>
      <w:r w:rsidR="003E4454">
        <w:rPr>
          <w:rFonts w:cstheme="minorHAnsi"/>
        </w:rPr>
        <w:t xml:space="preserve"> </w:t>
      </w:r>
      <w:proofErr w:type="spellStart"/>
      <w:r w:rsidRPr="003E4454">
        <w:rPr>
          <w:rFonts w:cstheme="minorHAnsi"/>
        </w:rPr>
        <w:t>CBNews</w:t>
      </w:r>
      <w:proofErr w:type="spellEnd"/>
      <w:r w:rsidRPr="003E4454">
        <w:rPr>
          <w:rFonts w:cstheme="minorHAnsi"/>
        </w:rPr>
        <w:t xml:space="preserve">.  </w:t>
      </w:r>
      <w:hyperlink r:id="rId12" w:history="1">
        <w:r w:rsidRPr="002F72FC">
          <w:rPr>
            <w:rStyle w:val="Lienhypertexte"/>
            <w:rFonts w:cstheme="minorHAnsi"/>
          </w:rPr>
          <w:t>https://www.cbnews.fr/marques/image-blockchain-psg-conclut-partenariat-avec-socioscom-38565</w:t>
        </w:r>
      </w:hyperlink>
    </w:p>
    <w:p w14:paraId="60EE200E" w14:textId="77777777" w:rsidR="00B85012" w:rsidRPr="002F72FC" w:rsidRDefault="00B85012" w:rsidP="00A06AA5">
      <w:pPr>
        <w:spacing w:line="360" w:lineRule="auto"/>
        <w:rPr>
          <w:rFonts w:cstheme="minorHAnsi"/>
        </w:rPr>
      </w:pPr>
    </w:p>
    <w:p w14:paraId="6EE1F8E9" w14:textId="77777777" w:rsidR="00B85012" w:rsidRPr="002F72FC" w:rsidRDefault="00B85012" w:rsidP="00A06AA5">
      <w:pPr>
        <w:spacing w:line="360" w:lineRule="auto"/>
      </w:pPr>
    </w:p>
    <w:p w14:paraId="45F736F2" w14:textId="77777777" w:rsidR="0046147E" w:rsidRPr="002F72FC" w:rsidRDefault="0046147E" w:rsidP="00A06AA5">
      <w:pPr>
        <w:spacing w:line="360" w:lineRule="auto"/>
      </w:pPr>
    </w:p>
    <w:p w14:paraId="75D62501" w14:textId="77777777" w:rsidR="0046147E" w:rsidRPr="002F72FC" w:rsidRDefault="0046147E" w:rsidP="00A06AA5">
      <w:pPr>
        <w:spacing w:line="360" w:lineRule="auto"/>
      </w:pPr>
    </w:p>
    <w:p w14:paraId="55329CEF" w14:textId="77777777" w:rsidR="00A06AA5" w:rsidRPr="002F72FC" w:rsidRDefault="00A06AA5" w:rsidP="00A06AA5">
      <w:pPr>
        <w:spacing w:line="360" w:lineRule="auto"/>
      </w:pPr>
    </w:p>
    <w:p w14:paraId="7B68B19F" w14:textId="0155EF48" w:rsidR="00A06AA5" w:rsidRPr="002F72FC" w:rsidRDefault="00A06AA5" w:rsidP="00A06AA5">
      <w:pPr>
        <w:spacing w:line="480" w:lineRule="auto"/>
        <w:ind w:left="720" w:hanging="720"/>
        <w:rPr>
          <w:rFonts w:ascii="Times New Roman" w:eastAsia="Times New Roman" w:hAnsi="Times New Roman" w:cs="Times New Roman"/>
          <w:lang w:eastAsia="fr-FR"/>
        </w:rPr>
      </w:pPr>
    </w:p>
    <w:p w14:paraId="3462CEE5" w14:textId="508E5C17" w:rsidR="00A06AA5" w:rsidRDefault="00A06AA5" w:rsidP="00A06AA5">
      <w:pPr>
        <w:spacing w:line="480" w:lineRule="auto"/>
        <w:ind w:left="720" w:hanging="720"/>
        <w:rPr>
          <w:rFonts w:ascii="Times New Roman" w:eastAsia="Times New Roman" w:hAnsi="Times New Roman" w:cs="Times New Roman"/>
          <w:lang w:eastAsia="fr-FR"/>
        </w:rPr>
      </w:pPr>
    </w:p>
    <w:p w14:paraId="006FC875" w14:textId="5B69EBC5" w:rsidR="00672B00" w:rsidRDefault="00672B00" w:rsidP="00A06AA5">
      <w:pPr>
        <w:spacing w:line="480" w:lineRule="auto"/>
        <w:ind w:left="720" w:hanging="720"/>
        <w:rPr>
          <w:rFonts w:ascii="Times New Roman" w:eastAsia="Times New Roman" w:hAnsi="Times New Roman" w:cs="Times New Roman"/>
          <w:lang w:eastAsia="fr-FR"/>
        </w:rPr>
      </w:pPr>
    </w:p>
    <w:p w14:paraId="0986D869" w14:textId="0E5C035B" w:rsidR="00672B00" w:rsidRDefault="00672B00" w:rsidP="00A06AA5">
      <w:pPr>
        <w:spacing w:line="480" w:lineRule="auto"/>
        <w:ind w:left="720" w:hanging="720"/>
        <w:rPr>
          <w:rFonts w:ascii="Times New Roman" w:eastAsia="Times New Roman" w:hAnsi="Times New Roman" w:cs="Times New Roman"/>
          <w:lang w:eastAsia="fr-FR"/>
        </w:rPr>
      </w:pPr>
    </w:p>
    <w:p w14:paraId="7AF9728D" w14:textId="14E4CBC6" w:rsidR="00672B00" w:rsidRDefault="00672B00" w:rsidP="00A06AA5">
      <w:pPr>
        <w:spacing w:line="480" w:lineRule="auto"/>
        <w:ind w:left="720" w:hanging="720"/>
        <w:rPr>
          <w:rFonts w:ascii="Times New Roman" w:eastAsia="Times New Roman" w:hAnsi="Times New Roman" w:cs="Times New Roman"/>
          <w:lang w:eastAsia="fr-FR"/>
        </w:rPr>
      </w:pPr>
    </w:p>
    <w:p w14:paraId="286A2C58" w14:textId="62EB17E2" w:rsidR="00672B00" w:rsidRDefault="00672B00" w:rsidP="00A06AA5">
      <w:pPr>
        <w:spacing w:line="480" w:lineRule="auto"/>
        <w:ind w:left="720" w:hanging="720"/>
        <w:rPr>
          <w:rFonts w:ascii="Times New Roman" w:eastAsia="Times New Roman" w:hAnsi="Times New Roman" w:cs="Times New Roman"/>
          <w:lang w:eastAsia="fr-FR"/>
        </w:rPr>
      </w:pPr>
    </w:p>
    <w:p w14:paraId="70001D21" w14:textId="2910A5CD" w:rsidR="00672B00" w:rsidRDefault="00672B00" w:rsidP="00A06AA5">
      <w:pPr>
        <w:spacing w:line="480" w:lineRule="auto"/>
        <w:ind w:left="720" w:hanging="720"/>
        <w:rPr>
          <w:rFonts w:ascii="Times New Roman" w:eastAsia="Times New Roman" w:hAnsi="Times New Roman" w:cs="Times New Roman"/>
          <w:lang w:eastAsia="fr-FR"/>
        </w:rPr>
      </w:pPr>
    </w:p>
    <w:p w14:paraId="7EB57585" w14:textId="054DCFB1" w:rsidR="00672B00" w:rsidRDefault="00672B00" w:rsidP="00A06AA5">
      <w:pPr>
        <w:spacing w:line="480" w:lineRule="auto"/>
        <w:ind w:left="720" w:hanging="720"/>
        <w:rPr>
          <w:rFonts w:ascii="Times New Roman" w:eastAsia="Times New Roman" w:hAnsi="Times New Roman" w:cs="Times New Roman"/>
          <w:lang w:eastAsia="fr-FR"/>
        </w:rPr>
      </w:pPr>
    </w:p>
    <w:p w14:paraId="15256D61" w14:textId="2657E47D" w:rsidR="00672B00" w:rsidRDefault="00672B00" w:rsidP="00A06AA5">
      <w:pPr>
        <w:spacing w:line="480" w:lineRule="auto"/>
        <w:ind w:left="720" w:hanging="720"/>
        <w:rPr>
          <w:rFonts w:ascii="Times New Roman" w:eastAsia="Times New Roman" w:hAnsi="Times New Roman" w:cs="Times New Roman"/>
          <w:lang w:eastAsia="fr-FR"/>
        </w:rPr>
      </w:pPr>
    </w:p>
    <w:p w14:paraId="14E558EB" w14:textId="517A2B64" w:rsidR="00672B00" w:rsidRDefault="00672B00" w:rsidP="00A06AA5">
      <w:pPr>
        <w:spacing w:line="480" w:lineRule="auto"/>
        <w:ind w:left="720" w:hanging="720"/>
        <w:rPr>
          <w:rFonts w:ascii="Times New Roman" w:eastAsia="Times New Roman" w:hAnsi="Times New Roman" w:cs="Times New Roman"/>
          <w:lang w:eastAsia="fr-FR"/>
        </w:rPr>
      </w:pPr>
    </w:p>
    <w:p w14:paraId="56DF819B" w14:textId="64D06448" w:rsidR="00672B00" w:rsidRDefault="00672B00" w:rsidP="00A06AA5">
      <w:pPr>
        <w:spacing w:line="480" w:lineRule="auto"/>
        <w:ind w:left="720" w:hanging="720"/>
        <w:rPr>
          <w:rFonts w:ascii="Times New Roman" w:eastAsia="Times New Roman" w:hAnsi="Times New Roman" w:cs="Times New Roman"/>
          <w:lang w:eastAsia="fr-FR"/>
        </w:rPr>
      </w:pPr>
    </w:p>
    <w:p w14:paraId="29A40316" w14:textId="7DB87E3B" w:rsidR="00672B00" w:rsidRDefault="00672B00" w:rsidP="00A06AA5">
      <w:pPr>
        <w:spacing w:line="480" w:lineRule="auto"/>
        <w:ind w:left="720" w:hanging="720"/>
        <w:rPr>
          <w:rFonts w:ascii="Times New Roman" w:eastAsia="Times New Roman" w:hAnsi="Times New Roman" w:cs="Times New Roman"/>
          <w:lang w:eastAsia="fr-FR"/>
        </w:rPr>
      </w:pPr>
    </w:p>
    <w:p w14:paraId="29CF8702" w14:textId="77777777" w:rsidR="00672B00" w:rsidRPr="002F72FC" w:rsidRDefault="00672B00" w:rsidP="00A06AA5">
      <w:pPr>
        <w:spacing w:line="480" w:lineRule="auto"/>
        <w:ind w:left="720" w:hanging="720"/>
        <w:rPr>
          <w:rFonts w:ascii="Times New Roman" w:eastAsia="Times New Roman" w:hAnsi="Times New Roman" w:cs="Times New Roman"/>
          <w:lang w:eastAsia="fr-FR"/>
        </w:rPr>
      </w:pPr>
    </w:p>
    <w:p w14:paraId="203BCED2" w14:textId="533FB548" w:rsidR="00672B00" w:rsidRPr="00B85012" w:rsidRDefault="00672B00" w:rsidP="00672B00">
      <w:pPr>
        <w:pStyle w:val="Titre1"/>
        <w:pBdr>
          <w:bottom w:val="single" w:sz="12" w:space="1" w:color="auto"/>
        </w:pBdr>
      </w:pPr>
      <w:bookmarkStart w:id="12" w:name="_Toc99820059"/>
      <w:r>
        <w:lastRenderedPageBreak/>
        <w:t>Appendix</w:t>
      </w:r>
      <w:bookmarkEnd w:id="12"/>
    </w:p>
    <w:p w14:paraId="4B365B72" w14:textId="3359B23F" w:rsidR="00A06AA5" w:rsidRDefault="00672B00" w:rsidP="00672B00">
      <w:pPr>
        <w:pStyle w:val="Paragraphedeliste"/>
        <w:numPr>
          <w:ilvl w:val="0"/>
          <w:numId w:val="4"/>
        </w:numPr>
        <w:spacing w:line="360" w:lineRule="auto"/>
        <w:rPr>
          <w:lang w:val="en-US"/>
        </w:rPr>
      </w:pPr>
      <w:r w:rsidRPr="00672B00">
        <w:rPr>
          <w:lang w:val="en-US"/>
        </w:rPr>
        <w:t xml:space="preserve">Fan Token listed on </w:t>
      </w:r>
      <w:proofErr w:type="spellStart"/>
      <w:r>
        <w:rPr>
          <w:lang w:val="en-US"/>
        </w:rPr>
        <w:t>Chiliz</w:t>
      </w:r>
      <w:proofErr w:type="spellEnd"/>
      <w:r>
        <w:rPr>
          <w:lang w:val="en-US"/>
        </w:rPr>
        <w:t xml:space="preserve"> App</w:t>
      </w:r>
    </w:p>
    <w:p w14:paraId="1317F8A0" w14:textId="5CDA1671" w:rsidR="00672B00" w:rsidRPr="00672B00" w:rsidRDefault="00672B00" w:rsidP="00672B00">
      <w:pPr>
        <w:spacing w:line="360" w:lineRule="auto"/>
        <w:ind w:left="360"/>
        <w:rPr>
          <w:lang w:val="en-US"/>
        </w:rPr>
      </w:pPr>
      <w:r>
        <w:rPr>
          <w:noProof/>
          <w:lang w:val="en-US"/>
        </w:rPr>
        <w:drawing>
          <wp:inline distT="0" distB="0" distL="0" distR="0" wp14:anchorId="1745AFBD" wp14:editId="1E6A9D3D">
            <wp:extent cx="5760720" cy="322707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27070"/>
                    </a:xfrm>
                    <a:prstGeom prst="rect">
                      <a:avLst/>
                    </a:prstGeom>
                  </pic:spPr>
                </pic:pic>
              </a:graphicData>
            </a:graphic>
          </wp:inline>
        </w:drawing>
      </w:r>
      <w:r>
        <w:rPr>
          <w:noProof/>
          <w:lang w:val="en-US"/>
        </w:rPr>
        <w:drawing>
          <wp:inline distT="0" distB="0" distL="0" distR="0" wp14:anchorId="359BC6AA" wp14:editId="6A35238A">
            <wp:extent cx="5760720" cy="373507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735070"/>
                    </a:xfrm>
                    <a:prstGeom prst="rect">
                      <a:avLst/>
                    </a:prstGeom>
                  </pic:spPr>
                </pic:pic>
              </a:graphicData>
            </a:graphic>
          </wp:inline>
        </w:drawing>
      </w:r>
    </w:p>
    <w:p w14:paraId="7BF70EC4" w14:textId="77777777" w:rsidR="00A641F4" w:rsidRPr="00672B00" w:rsidRDefault="00A641F4" w:rsidP="00A641F4">
      <w:pPr>
        <w:spacing w:line="360" w:lineRule="auto"/>
        <w:rPr>
          <w:lang w:val="en-US"/>
        </w:rPr>
      </w:pPr>
    </w:p>
    <w:p w14:paraId="584A3931" w14:textId="5100FADD" w:rsidR="00A641F4" w:rsidRDefault="00A641F4" w:rsidP="00A641F4">
      <w:pPr>
        <w:spacing w:line="360" w:lineRule="auto"/>
        <w:rPr>
          <w:lang w:val="en-US"/>
        </w:rPr>
      </w:pPr>
    </w:p>
    <w:p w14:paraId="2DA4DE6E" w14:textId="28F5FC40" w:rsidR="000F7191" w:rsidRDefault="000F7191" w:rsidP="00A641F4">
      <w:pPr>
        <w:spacing w:line="360" w:lineRule="auto"/>
        <w:rPr>
          <w:lang w:val="en-US"/>
        </w:rPr>
      </w:pPr>
    </w:p>
    <w:p w14:paraId="7FDAF85D" w14:textId="0B31FCC7" w:rsidR="000F7191" w:rsidRDefault="000F7191" w:rsidP="000F7191">
      <w:pPr>
        <w:pStyle w:val="Paragraphedeliste"/>
        <w:numPr>
          <w:ilvl w:val="0"/>
          <w:numId w:val="4"/>
        </w:numPr>
        <w:spacing w:line="360" w:lineRule="auto"/>
        <w:rPr>
          <w:lang w:val="en-US"/>
        </w:rPr>
      </w:pPr>
      <w:r>
        <w:rPr>
          <w:lang w:val="en-US"/>
        </w:rPr>
        <w:lastRenderedPageBreak/>
        <w:t>Answers of the survey</w:t>
      </w:r>
    </w:p>
    <w:p w14:paraId="17BB0B2E" w14:textId="670B1718" w:rsidR="000F7191" w:rsidRDefault="000F7191" w:rsidP="000F7191">
      <w:pPr>
        <w:spacing w:line="360" w:lineRule="auto"/>
        <w:rPr>
          <w:lang w:val="en-US"/>
        </w:rPr>
      </w:pPr>
    </w:p>
    <w:p w14:paraId="2F829818" w14:textId="1BC63650" w:rsidR="000F7191" w:rsidRDefault="000F7191" w:rsidP="000F7191">
      <w:pPr>
        <w:spacing w:line="360" w:lineRule="auto"/>
        <w:rPr>
          <w:lang w:val="en-US"/>
        </w:rPr>
      </w:pPr>
      <w:r>
        <w:rPr>
          <w:noProof/>
          <w:lang w:val="en-US"/>
        </w:rPr>
        <w:drawing>
          <wp:inline distT="0" distB="0" distL="0" distR="0" wp14:anchorId="6DC300E5" wp14:editId="6E029D3D">
            <wp:extent cx="5760720" cy="2574290"/>
            <wp:effectExtent l="0" t="0" r="508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74290"/>
                    </a:xfrm>
                    <a:prstGeom prst="rect">
                      <a:avLst/>
                    </a:prstGeom>
                  </pic:spPr>
                </pic:pic>
              </a:graphicData>
            </a:graphic>
          </wp:inline>
        </w:drawing>
      </w:r>
      <w:r>
        <w:rPr>
          <w:noProof/>
          <w:lang w:val="en-US"/>
        </w:rPr>
        <w:drawing>
          <wp:inline distT="0" distB="0" distL="0" distR="0" wp14:anchorId="7B2E6F83" wp14:editId="27F64E44">
            <wp:extent cx="5760720" cy="228727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287270"/>
                    </a:xfrm>
                    <a:prstGeom prst="rect">
                      <a:avLst/>
                    </a:prstGeom>
                  </pic:spPr>
                </pic:pic>
              </a:graphicData>
            </a:graphic>
          </wp:inline>
        </w:drawing>
      </w:r>
      <w:r>
        <w:rPr>
          <w:noProof/>
          <w:lang w:val="en-US"/>
        </w:rPr>
        <w:drawing>
          <wp:inline distT="0" distB="0" distL="0" distR="0" wp14:anchorId="38F14114" wp14:editId="4304BF12">
            <wp:extent cx="5760720" cy="2307590"/>
            <wp:effectExtent l="0" t="0" r="508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307590"/>
                    </a:xfrm>
                    <a:prstGeom prst="rect">
                      <a:avLst/>
                    </a:prstGeom>
                  </pic:spPr>
                </pic:pic>
              </a:graphicData>
            </a:graphic>
          </wp:inline>
        </w:drawing>
      </w:r>
      <w:r>
        <w:rPr>
          <w:noProof/>
          <w:lang w:val="en-US"/>
        </w:rPr>
        <w:lastRenderedPageBreak/>
        <w:drawing>
          <wp:inline distT="0" distB="0" distL="0" distR="0" wp14:anchorId="14D79B2B" wp14:editId="60BBDD19">
            <wp:extent cx="5760720" cy="2640330"/>
            <wp:effectExtent l="0" t="0" r="508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640330"/>
                    </a:xfrm>
                    <a:prstGeom prst="rect">
                      <a:avLst/>
                    </a:prstGeom>
                  </pic:spPr>
                </pic:pic>
              </a:graphicData>
            </a:graphic>
          </wp:inline>
        </w:drawing>
      </w:r>
      <w:r>
        <w:rPr>
          <w:noProof/>
          <w:lang w:val="en-US"/>
        </w:rPr>
        <w:drawing>
          <wp:inline distT="0" distB="0" distL="0" distR="0" wp14:anchorId="65A1C8EC" wp14:editId="6F936ADA">
            <wp:extent cx="5760720" cy="2610485"/>
            <wp:effectExtent l="0" t="0" r="508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610485"/>
                    </a:xfrm>
                    <a:prstGeom prst="rect">
                      <a:avLst/>
                    </a:prstGeom>
                  </pic:spPr>
                </pic:pic>
              </a:graphicData>
            </a:graphic>
          </wp:inline>
        </w:drawing>
      </w:r>
      <w:r>
        <w:rPr>
          <w:noProof/>
          <w:lang w:val="en-US"/>
        </w:rPr>
        <w:drawing>
          <wp:inline distT="0" distB="0" distL="0" distR="0" wp14:anchorId="1E1E665E" wp14:editId="465AC7B8">
            <wp:extent cx="5760720" cy="2346960"/>
            <wp:effectExtent l="0" t="0" r="508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346960"/>
                    </a:xfrm>
                    <a:prstGeom prst="rect">
                      <a:avLst/>
                    </a:prstGeom>
                  </pic:spPr>
                </pic:pic>
              </a:graphicData>
            </a:graphic>
          </wp:inline>
        </w:drawing>
      </w:r>
    </w:p>
    <w:p w14:paraId="2F81D3B4" w14:textId="73870AF7" w:rsidR="000F7191" w:rsidRPr="000F7191" w:rsidRDefault="000F7191" w:rsidP="000F7191">
      <w:pPr>
        <w:spacing w:line="360" w:lineRule="auto"/>
        <w:rPr>
          <w:lang w:val="en-US"/>
        </w:rPr>
      </w:pPr>
    </w:p>
    <w:p w14:paraId="53ACBF79" w14:textId="77777777" w:rsidR="00FE7DCB" w:rsidRPr="00672B00" w:rsidRDefault="00FE7DCB" w:rsidP="00863978">
      <w:pPr>
        <w:rPr>
          <w:lang w:val="en-US"/>
        </w:rPr>
      </w:pPr>
    </w:p>
    <w:sectPr w:rsidR="00FE7DCB" w:rsidRPr="00672B00">
      <w:headerReference w:type="default" r:id="rId21"/>
      <w:footerReference w:type="even" r:id="rId22"/>
      <w:footerReference w:type="defaul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0C838" w14:textId="77777777" w:rsidR="00654092" w:rsidRDefault="00654092" w:rsidP="00660EAF">
      <w:r>
        <w:separator/>
      </w:r>
    </w:p>
  </w:endnote>
  <w:endnote w:type="continuationSeparator" w:id="0">
    <w:p w14:paraId="49181C31" w14:textId="77777777" w:rsidR="00654092" w:rsidRDefault="00654092" w:rsidP="00660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CE158" w14:textId="0AC18FAA" w:rsidR="004F242D" w:rsidRDefault="004F242D">
    <w:pPr>
      <w:pStyle w:val="Pieddepage"/>
    </w:pPr>
    <w:r>
      <w:rPr>
        <w:noProof/>
      </w:rPr>
      <mc:AlternateContent>
        <mc:Choice Requires="wps">
          <w:drawing>
            <wp:anchor distT="0" distB="0" distL="0" distR="0" simplePos="0" relativeHeight="251659264" behindDoc="0" locked="0" layoutInCell="1" allowOverlap="1" wp14:anchorId="3EB113A5" wp14:editId="6C9E90EE">
              <wp:simplePos x="635" y="635"/>
              <wp:positionH relativeFrom="page">
                <wp:align>left</wp:align>
              </wp:positionH>
              <wp:positionV relativeFrom="page">
                <wp:align>bottom</wp:align>
              </wp:positionV>
              <wp:extent cx="443865" cy="443865"/>
              <wp:effectExtent l="0" t="0" r="12065" b="0"/>
              <wp:wrapNone/>
              <wp:docPr id="6" name="Zone de texte 6" descr="C1-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11AB6" w14:textId="7EDA6DB0" w:rsidR="004F242D" w:rsidRPr="004F242D" w:rsidRDefault="004F242D" w:rsidP="004F242D">
                          <w:pPr>
                            <w:rPr>
                              <w:rFonts w:ascii="Arial Black" w:eastAsia="Arial Black" w:hAnsi="Arial Black" w:cs="Arial Black"/>
                              <w:noProof/>
                              <w:color w:val="006AFF"/>
                              <w:sz w:val="14"/>
                              <w:szCs w:val="14"/>
                            </w:rPr>
                          </w:pPr>
                          <w:r w:rsidRPr="004F242D">
                            <w:rPr>
                              <w:rFonts w:ascii="Arial Black" w:eastAsia="Arial Black" w:hAnsi="Arial Black" w:cs="Arial Black"/>
                              <w:noProof/>
                              <w:color w:val="006AFF"/>
                              <w:sz w:val="14"/>
                              <w:szCs w:val="14"/>
                            </w:rPr>
                            <w:t>C1-INTERNAL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B113A5" id="_x0000_t202" coordsize="21600,21600" o:spt="202" path="m,l,21600r21600,l21600,xe">
              <v:stroke joinstyle="miter"/>
              <v:path gradientshapeok="t" o:connecttype="rect"/>
            </v:shapetype>
            <v:shape id="Zone de texte 6" o:spid="_x0000_s1026" type="#_x0000_t202" alt="C1-INTERN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28311AB6" w14:textId="7EDA6DB0" w:rsidR="004F242D" w:rsidRPr="004F242D" w:rsidRDefault="004F242D" w:rsidP="004F242D">
                    <w:pPr>
                      <w:rPr>
                        <w:rFonts w:ascii="Arial Black" w:eastAsia="Arial Black" w:hAnsi="Arial Black" w:cs="Arial Black"/>
                        <w:noProof/>
                        <w:color w:val="006AFF"/>
                        <w:sz w:val="14"/>
                        <w:szCs w:val="14"/>
                      </w:rPr>
                    </w:pPr>
                    <w:r w:rsidRPr="004F242D">
                      <w:rPr>
                        <w:rFonts w:ascii="Arial Black" w:eastAsia="Arial Black" w:hAnsi="Arial Black" w:cs="Arial Black"/>
                        <w:noProof/>
                        <w:color w:val="006AFF"/>
                        <w:sz w:val="14"/>
                        <w:szCs w:val="14"/>
                      </w:rPr>
                      <w:t>C1-INTERNAL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F7FC" w14:textId="7D9D0067" w:rsidR="00660EAF" w:rsidRPr="00660EAF" w:rsidRDefault="004F242D">
    <w:pPr>
      <w:pStyle w:val="Pieddepage"/>
      <w:rPr>
        <w:lang w:val="en-US"/>
      </w:rPr>
    </w:pPr>
    <w:r>
      <w:rPr>
        <w:noProof/>
      </w:rPr>
      <mc:AlternateContent>
        <mc:Choice Requires="wps">
          <w:drawing>
            <wp:anchor distT="0" distB="0" distL="0" distR="0" simplePos="0" relativeHeight="251660288" behindDoc="0" locked="0" layoutInCell="1" allowOverlap="1" wp14:anchorId="0B255ADE" wp14:editId="44824A4D">
              <wp:simplePos x="635" y="635"/>
              <wp:positionH relativeFrom="page">
                <wp:align>left</wp:align>
              </wp:positionH>
              <wp:positionV relativeFrom="page">
                <wp:align>bottom</wp:align>
              </wp:positionV>
              <wp:extent cx="443865" cy="443865"/>
              <wp:effectExtent l="0" t="0" r="12065" b="0"/>
              <wp:wrapNone/>
              <wp:docPr id="7" name="Zone de texte 7" descr="C1-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3AD53" w14:textId="4FBCFFB3" w:rsidR="004F242D" w:rsidRPr="004F242D" w:rsidRDefault="004F242D" w:rsidP="004F242D">
                          <w:pPr>
                            <w:rPr>
                              <w:rFonts w:ascii="Arial Black" w:eastAsia="Arial Black" w:hAnsi="Arial Black" w:cs="Arial Black"/>
                              <w:noProof/>
                              <w:color w:val="006AFF"/>
                              <w:sz w:val="14"/>
                              <w:szCs w:val="14"/>
                            </w:rPr>
                          </w:pPr>
                          <w:r w:rsidRPr="004F242D">
                            <w:rPr>
                              <w:rFonts w:ascii="Arial Black" w:eastAsia="Arial Black" w:hAnsi="Arial Black" w:cs="Arial Black"/>
                              <w:noProof/>
                              <w:color w:val="006AFF"/>
                              <w:sz w:val="14"/>
                              <w:szCs w:val="14"/>
                            </w:rPr>
                            <w:t>C1-INTERNAL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B255ADE" id="_x0000_t202" coordsize="21600,21600" o:spt="202" path="m,l,21600r21600,l21600,xe">
              <v:stroke joinstyle="miter"/>
              <v:path gradientshapeok="t" o:connecttype="rect"/>
            </v:shapetype>
            <v:shape id="Zone de texte 7" o:spid="_x0000_s1027" type="#_x0000_t202" alt="C1-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0C23AD53" w14:textId="4FBCFFB3" w:rsidR="004F242D" w:rsidRPr="004F242D" w:rsidRDefault="004F242D" w:rsidP="004F242D">
                    <w:pPr>
                      <w:rPr>
                        <w:rFonts w:ascii="Arial Black" w:eastAsia="Arial Black" w:hAnsi="Arial Black" w:cs="Arial Black"/>
                        <w:noProof/>
                        <w:color w:val="006AFF"/>
                        <w:sz w:val="14"/>
                        <w:szCs w:val="14"/>
                      </w:rPr>
                    </w:pPr>
                    <w:r w:rsidRPr="004F242D">
                      <w:rPr>
                        <w:rFonts w:ascii="Arial Black" w:eastAsia="Arial Black" w:hAnsi="Arial Black" w:cs="Arial Black"/>
                        <w:noProof/>
                        <w:color w:val="006AFF"/>
                        <w:sz w:val="14"/>
                        <w:szCs w:val="14"/>
                      </w:rPr>
                      <w:t>C1-INTERNAL</w:t>
                    </w:r>
                  </w:p>
                </w:txbxContent>
              </v:textbox>
              <w10:wrap anchorx="page" anchory="page"/>
            </v:shape>
          </w:pict>
        </mc:Fallback>
      </mc:AlternateContent>
    </w:r>
    <w:r w:rsidR="00660EAF">
      <w:ptab w:relativeTo="margin" w:alignment="right" w:leader="none"/>
    </w:r>
    <w:r w:rsidR="00660EAF" w:rsidRPr="00660EAF">
      <w:rPr>
        <w:lang w:val="en-US"/>
      </w:rPr>
      <w:t>Impact of Blockchain &amp; Crypto industry in Sport</w:t>
    </w:r>
    <w:r w:rsidR="00660EAF">
      <w:rPr>
        <w:lang w:val="en-US"/>
      </w:rPr>
      <w: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3DBF" w14:textId="74FC6A83" w:rsidR="004F242D" w:rsidRDefault="004F242D">
    <w:pPr>
      <w:pStyle w:val="Pieddepage"/>
    </w:pPr>
    <w:r>
      <w:rPr>
        <w:noProof/>
      </w:rPr>
      <mc:AlternateContent>
        <mc:Choice Requires="wps">
          <w:drawing>
            <wp:anchor distT="0" distB="0" distL="0" distR="0" simplePos="0" relativeHeight="251658240" behindDoc="0" locked="0" layoutInCell="1" allowOverlap="1" wp14:anchorId="128F1662" wp14:editId="4CF36E00">
              <wp:simplePos x="635" y="635"/>
              <wp:positionH relativeFrom="page">
                <wp:align>left</wp:align>
              </wp:positionH>
              <wp:positionV relativeFrom="page">
                <wp:align>bottom</wp:align>
              </wp:positionV>
              <wp:extent cx="443865" cy="443865"/>
              <wp:effectExtent l="0" t="0" r="12065" b="0"/>
              <wp:wrapNone/>
              <wp:docPr id="5" name="Zone de texte 5" descr="C1-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E47245" w14:textId="23009D61" w:rsidR="004F242D" w:rsidRPr="004F242D" w:rsidRDefault="004F242D" w:rsidP="004F242D">
                          <w:pPr>
                            <w:rPr>
                              <w:rFonts w:ascii="Arial Black" w:eastAsia="Arial Black" w:hAnsi="Arial Black" w:cs="Arial Black"/>
                              <w:noProof/>
                              <w:color w:val="006AFF"/>
                              <w:sz w:val="14"/>
                              <w:szCs w:val="14"/>
                            </w:rPr>
                          </w:pPr>
                          <w:r w:rsidRPr="004F242D">
                            <w:rPr>
                              <w:rFonts w:ascii="Arial Black" w:eastAsia="Arial Black" w:hAnsi="Arial Black" w:cs="Arial Black"/>
                              <w:noProof/>
                              <w:color w:val="006AFF"/>
                              <w:sz w:val="14"/>
                              <w:szCs w:val="14"/>
                            </w:rPr>
                            <w:t>C1-INTERNAL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8F1662" id="_x0000_t202" coordsize="21600,21600" o:spt="202" path="m,l,21600r21600,l21600,xe">
              <v:stroke joinstyle="miter"/>
              <v:path gradientshapeok="t" o:connecttype="rect"/>
            </v:shapetype>
            <v:shape id="Zone de texte 5" o:spid="_x0000_s1028" type="#_x0000_t202" alt="C1-INTERN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3CE47245" w14:textId="23009D61" w:rsidR="004F242D" w:rsidRPr="004F242D" w:rsidRDefault="004F242D" w:rsidP="004F242D">
                    <w:pPr>
                      <w:rPr>
                        <w:rFonts w:ascii="Arial Black" w:eastAsia="Arial Black" w:hAnsi="Arial Black" w:cs="Arial Black"/>
                        <w:noProof/>
                        <w:color w:val="006AFF"/>
                        <w:sz w:val="14"/>
                        <w:szCs w:val="14"/>
                      </w:rPr>
                    </w:pPr>
                    <w:r w:rsidRPr="004F242D">
                      <w:rPr>
                        <w:rFonts w:ascii="Arial Black" w:eastAsia="Arial Black" w:hAnsi="Arial Black" w:cs="Arial Black"/>
                        <w:noProof/>
                        <w:color w:val="006AFF"/>
                        <w:sz w:val="14"/>
                        <w:szCs w:val="14"/>
                      </w:rPr>
                      <w:t>C1-INTERNAL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6790C" w14:textId="77777777" w:rsidR="00654092" w:rsidRDefault="00654092" w:rsidP="00660EAF">
      <w:r>
        <w:separator/>
      </w:r>
    </w:p>
  </w:footnote>
  <w:footnote w:type="continuationSeparator" w:id="0">
    <w:p w14:paraId="09E03E89" w14:textId="77777777" w:rsidR="00654092" w:rsidRDefault="00654092" w:rsidP="00660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D80E" w14:textId="5E14A0D0" w:rsidR="00660EAF" w:rsidRDefault="00660EAF">
    <w:pPr>
      <w:pStyle w:val="En-tte"/>
    </w:pPr>
    <w:r>
      <w:t>VERGNOLLE Thomas</w:t>
    </w:r>
    <w:r w:rsidR="0070679F">
      <w:t xml:space="preserve"> </w:t>
    </w:r>
    <w:r>
      <w:ptab w:relativeTo="margin" w:alignment="center" w:leader="none"/>
    </w:r>
    <w:r>
      <w:ptab w:relativeTo="margin" w:alignment="right" w:leader="none"/>
    </w:r>
    <w:r w:rsidR="0070679F">
      <w:t>April</w:t>
    </w:r>
    <w:r>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D31D1"/>
    <w:multiLevelType w:val="multilevel"/>
    <w:tmpl w:val="CB38B4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6E25AB"/>
    <w:multiLevelType w:val="hybridMultilevel"/>
    <w:tmpl w:val="EEB88A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C130AF0"/>
    <w:multiLevelType w:val="hybridMultilevel"/>
    <w:tmpl w:val="E5523196"/>
    <w:lvl w:ilvl="0" w:tplc="CEE266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24E6BBE"/>
    <w:multiLevelType w:val="hybridMultilevel"/>
    <w:tmpl w:val="9670BD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78588128">
    <w:abstractNumId w:val="0"/>
  </w:num>
  <w:num w:numId="2" w16cid:durableId="1890533578">
    <w:abstractNumId w:val="1"/>
  </w:num>
  <w:num w:numId="3" w16cid:durableId="1874070415">
    <w:abstractNumId w:val="3"/>
  </w:num>
  <w:num w:numId="4" w16cid:durableId="225653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DAC"/>
    <w:rsid w:val="000A6BD4"/>
    <w:rsid w:val="000F7191"/>
    <w:rsid w:val="001273CC"/>
    <w:rsid w:val="0023654C"/>
    <w:rsid w:val="00253915"/>
    <w:rsid w:val="00283030"/>
    <w:rsid w:val="002C489B"/>
    <w:rsid w:val="002E7FC8"/>
    <w:rsid w:val="002F72FC"/>
    <w:rsid w:val="00361E8B"/>
    <w:rsid w:val="003E4454"/>
    <w:rsid w:val="0041705F"/>
    <w:rsid w:val="0046147E"/>
    <w:rsid w:val="00484BAC"/>
    <w:rsid w:val="004F242D"/>
    <w:rsid w:val="00584B2B"/>
    <w:rsid w:val="00600E45"/>
    <w:rsid w:val="00654092"/>
    <w:rsid w:val="00660EAF"/>
    <w:rsid w:val="00672B00"/>
    <w:rsid w:val="00704358"/>
    <w:rsid w:val="0070679F"/>
    <w:rsid w:val="007E0974"/>
    <w:rsid w:val="00837A28"/>
    <w:rsid w:val="008601AF"/>
    <w:rsid w:val="00863978"/>
    <w:rsid w:val="0094135A"/>
    <w:rsid w:val="009434BA"/>
    <w:rsid w:val="00971D58"/>
    <w:rsid w:val="0098222B"/>
    <w:rsid w:val="009E2348"/>
    <w:rsid w:val="00A06AA5"/>
    <w:rsid w:val="00A641F4"/>
    <w:rsid w:val="00A84895"/>
    <w:rsid w:val="00AA5E35"/>
    <w:rsid w:val="00B616FF"/>
    <w:rsid w:val="00B85012"/>
    <w:rsid w:val="00C07C57"/>
    <w:rsid w:val="00D32E40"/>
    <w:rsid w:val="00D56DAC"/>
    <w:rsid w:val="00D97EAA"/>
    <w:rsid w:val="00E3094F"/>
    <w:rsid w:val="00E30AEC"/>
    <w:rsid w:val="00F14BA2"/>
    <w:rsid w:val="00F43DE9"/>
    <w:rsid w:val="00F96C75"/>
    <w:rsid w:val="00FE7D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26574"/>
  <w15:docId w15:val="{062823BF-4606-0640-A3CA-057A86AD3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E7DCB"/>
    <w:pPr>
      <w:keepNext/>
      <w:keepLines/>
      <w:spacing w:before="240" w:after="240" w:line="259" w:lineRule="auto"/>
      <w:outlineLvl w:val="0"/>
    </w:pPr>
    <w:rPr>
      <w:rFonts w:ascii="Times New Roman" w:eastAsiaTheme="majorEastAsia" w:hAnsi="Times New Roman" w:cstheme="majorBidi"/>
      <w:b/>
      <w:color w:val="404040" w:themeColor="text1" w:themeTint="BF"/>
      <w:sz w:val="36"/>
      <w:szCs w:val="32"/>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60EAF"/>
    <w:pPr>
      <w:spacing w:before="100" w:beforeAutospacing="1" w:after="100" w:afterAutospacing="1"/>
      <w:jc w:val="both"/>
    </w:pPr>
    <w:rPr>
      <w:rFonts w:ascii="Times New Roman" w:eastAsia="Times New Roman" w:hAnsi="Times New Roman" w:cs="Times New Roman"/>
      <w:color w:val="000000" w:themeColor="text1"/>
      <w:lang w:eastAsia="fr-FR"/>
    </w:rPr>
  </w:style>
  <w:style w:type="paragraph" w:styleId="Citationintense">
    <w:name w:val="Intense Quote"/>
    <w:basedOn w:val="Normal"/>
    <w:next w:val="Normal"/>
    <w:link w:val="CitationintenseCar"/>
    <w:uiPriority w:val="30"/>
    <w:qFormat/>
    <w:rsid w:val="00660EAF"/>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lang w:val="en-CA"/>
    </w:rPr>
  </w:style>
  <w:style w:type="character" w:customStyle="1" w:styleId="CitationintenseCar">
    <w:name w:val="Citation intense Car"/>
    <w:basedOn w:val="Policepardfaut"/>
    <w:link w:val="Citationintense"/>
    <w:uiPriority w:val="30"/>
    <w:rsid w:val="00660EAF"/>
    <w:rPr>
      <w:i/>
      <w:iCs/>
      <w:color w:val="4472C4" w:themeColor="accent1"/>
      <w:sz w:val="22"/>
      <w:szCs w:val="22"/>
      <w:lang w:val="en-CA"/>
    </w:rPr>
  </w:style>
  <w:style w:type="paragraph" w:styleId="Citation">
    <w:name w:val="Quote"/>
    <w:basedOn w:val="Normal"/>
    <w:next w:val="Normal"/>
    <w:link w:val="CitationCar"/>
    <w:uiPriority w:val="29"/>
    <w:qFormat/>
    <w:rsid w:val="00660EAF"/>
    <w:pPr>
      <w:spacing w:before="200" w:after="160" w:line="259" w:lineRule="auto"/>
      <w:ind w:left="864" w:right="864"/>
      <w:jc w:val="center"/>
    </w:pPr>
    <w:rPr>
      <w:i/>
      <w:iCs/>
      <w:color w:val="404040" w:themeColor="text1" w:themeTint="BF"/>
      <w:sz w:val="22"/>
      <w:szCs w:val="22"/>
      <w:lang w:val="en-CA"/>
    </w:rPr>
  </w:style>
  <w:style w:type="character" w:customStyle="1" w:styleId="CitationCar">
    <w:name w:val="Citation Car"/>
    <w:basedOn w:val="Policepardfaut"/>
    <w:link w:val="Citation"/>
    <w:uiPriority w:val="29"/>
    <w:rsid w:val="00660EAF"/>
    <w:rPr>
      <w:i/>
      <w:iCs/>
      <w:color w:val="404040" w:themeColor="text1" w:themeTint="BF"/>
      <w:sz w:val="22"/>
      <w:szCs w:val="22"/>
      <w:lang w:val="en-CA"/>
    </w:rPr>
  </w:style>
  <w:style w:type="character" w:styleId="Titredulivre">
    <w:name w:val="Book Title"/>
    <w:basedOn w:val="Policepardfaut"/>
    <w:uiPriority w:val="33"/>
    <w:qFormat/>
    <w:rsid w:val="00660EAF"/>
    <w:rPr>
      <w:b/>
      <w:bCs/>
      <w:i/>
      <w:iCs/>
      <w:spacing w:val="5"/>
    </w:rPr>
  </w:style>
  <w:style w:type="paragraph" w:styleId="En-tte">
    <w:name w:val="header"/>
    <w:basedOn w:val="Normal"/>
    <w:link w:val="En-tteCar"/>
    <w:uiPriority w:val="99"/>
    <w:unhideWhenUsed/>
    <w:rsid w:val="00660EAF"/>
    <w:pPr>
      <w:tabs>
        <w:tab w:val="center" w:pos="4536"/>
        <w:tab w:val="right" w:pos="9072"/>
      </w:tabs>
    </w:pPr>
  </w:style>
  <w:style w:type="character" w:customStyle="1" w:styleId="En-tteCar">
    <w:name w:val="En-tête Car"/>
    <w:basedOn w:val="Policepardfaut"/>
    <w:link w:val="En-tte"/>
    <w:uiPriority w:val="99"/>
    <w:rsid w:val="00660EAF"/>
  </w:style>
  <w:style w:type="paragraph" w:styleId="Pieddepage">
    <w:name w:val="footer"/>
    <w:basedOn w:val="Normal"/>
    <w:link w:val="PieddepageCar"/>
    <w:uiPriority w:val="99"/>
    <w:unhideWhenUsed/>
    <w:rsid w:val="00660EAF"/>
    <w:pPr>
      <w:tabs>
        <w:tab w:val="center" w:pos="4536"/>
        <w:tab w:val="right" w:pos="9072"/>
      </w:tabs>
    </w:pPr>
  </w:style>
  <w:style w:type="character" w:customStyle="1" w:styleId="PieddepageCar">
    <w:name w:val="Pied de page Car"/>
    <w:basedOn w:val="Policepardfaut"/>
    <w:link w:val="Pieddepage"/>
    <w:uiPriority w:val="99"/>
    <w:rsid w:val="00660EAF"/>
  </w:style>
  <w:style w:type="table" w:styleId="Tableausimple4">
    <w:name w:val="Plain Table 4"/>
    <w:basedOn w:val="TableauNormal"/>
    <w:uiPriority w:val="44"/>
    <w:rsid w:val="00FE7DCB"/>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1Car">
    <w:name w:val="Titre 1 Car"/>
    <w:basedOn w:val="Policepardfaut"/>
    <w:link w:val="Titre1"/>
    <w:uiPriority w:val="9"/>
    <w:rsid w:val="00FE7DCB"/>
    <w:rPr>
      <w:rFonts w:ascii="Times New Roman" w:eastAsiaTheme="majorEastAsia" w:hAnsi="Times New Roman" w:cstheme="majorBidi"/>
      <w:b/>
      <w:color w:val="404040" w:themeColor="text1" w:themeTint="BF"/>
      <w:sz w:val="36"/>
      <w:szCs w:val="32"/>
      <w:lang w:val="en-CA"/>
    </w:rPr>
  </w:style>
  <w:style w:type="character" w:styleId="Lienhypertexte">
    <w:name w:val="Hyperlink"/>
    <w:basedOn w:val="Policepardfaut"/>
    <w:uiPriority w:val="99"/>
    <w:unhideWhenUsed/>
    <w:rsid w:val="00FE7DCB"/>
    <w:rPr>
      <w:color w:val="0000FF"/>
      <w:u w:val="single"/>
    </w:rPr>
  </w:style>
  <w:style w:type="paragraph" w:styleId="TM1">
    <w:name w:val="toc 1"/>
    <w:basedOn w:val="Normal"/>
    <w:next w:val="Normal"/>
    <w:autoRedefine/>
    <w:uiPriority w:val="39"/>
    <w:unhideWhenUsed/>
    <w:rsid w:val="00FE7DCB"/>
    <w:pPr>
      <w:spacing w:after="100" w:line="259" w:lineRule="auto"/>
    </w:pPr>
    <w:rPr>
      <w:sz w:val="22"/>
      <w:szCs w:val="22"/>
      <w:lang w:val="en-CA"/>
    </w:rPr>
  </w:style>
  <w:style w:type="paragraph" w:styleId="Paragraphedeliste">
    <w:name w:val="List Paragraph"/>
    <w:basedOn w:val="Normal"/>
    <w:uiPriority w:val="34"/>
    <w:qFormat/>
    <w:rsid w:val="002E7FC8"/>
    <w:pPr>
      <w:ind w:left="720"/>
      <w:contextualSpacing/>
    </w:pPr>
  </w:style>
  <w:style w:type="character" w:styleId="Mentionnonrsolue">
    <w:name w:val="Unresolved Mention"/>
    <w:basedOn w:val="Policepardfaut"/>
    <w:uiPriority w:val="99"/>
    <w:semiHidden/>
    <w:unhideWhenUsed/>
    <w:rsid w:val="00A641F4"/>
    <w:rPr>
      <w:color w:val="605E5C"/>
      <w:shd w:val="clear" w:color="auto" w:fill="E1DFDD"/>
    </w:rPr>
  </w:style>
  <w:style w:type="character" w:styleId="Lienhypertextesuivivisit">
    <w:name w:val="FollowedHyperlink"/>
    <w:basedOn w:val="Policepardfaut"/>
    <w:uiPriority w:val="99"/>
    <w:semiHidden/>
    <w:unhideWhenUsed/>
    <w:rsid w:val="00A06AA5"/>
    <w:rPr>
      <w:color w:val="954F72" w:themeColor="followedHyperlink"/>
      <w:u w:val="single"/>
    </w:rPr>
  </w:style>
  <w:style w:type="table" w:styleId="Grilledutableau">
    <w:name w:val="Table Grid"/>
    <w:basedOn w:val="TableauNormal"/>
    <w:uiPriority w:val="39"/>
    <w:rsid w:val="00672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672B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5Fonc">
    <w:name w:val="Grid Table 5 Dark"/>
    <w:basedOn w:val="TableauNormal"/>
    <w:uiPriority w:val="50"/>
    <w:rsid w:val="00672B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3">
    <w:name w:val="Grid Table 5 Dark Accent 3"/>
    <w:basedOn w:val="TableauNormal"/>
    <w:uiPriority w:val="50"/>
    <w:rsid w:val="00672B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simple3">
    <w:name w:val="Plain Table 3"/>
    <w:basedOn w:val="TableauNormal"/>
    <w:uiPriority w:val="43"/>
    <w:rsid w:val="00672B0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1220">
      <w:bodyDiv w:val="1"/>
      <w:marLeft w:val="0"/>
      <w:marRight w:val="0"/>
      <w:marTop w:val="0"/>
      <w:marBottom w:val="0"/>
      <w:divBdr>
        <w:top w:val="none" w:sz="0" w:space="0" w:color="auto"/>
        <w:left w:val="none" w:sz="0" w:space="0" w:color="auto"/>
        <w:bottom w:val="none" w:sz="0" w:space="0" w:color="auto"/>
        <w:right w:val="none" w:sz="0" w:space="0" w:color="auto"/>
      </w:divBdr>
    </w:div>
    <w:div w:id="302152960">
      <w:bodyDiv w:val="1"/>
      <w:marLeft w:val="0"/>
      <w:marRight w:val="0"/>
      <w:marTop w:val="0"/>
      <w:marBottom w:val="0"/>
      <w:divBdr>
        <w:top w:val="none" w:sz="0" w:space="0" w:color="auto"/>
        <w:left w:val="none" w:sz="0" w:space="0" w:color="auto"/>
        <w:bottom w:val="none" w:sz="0" w:space="0" w:color="auto"/>
        <w:right w:val="none" w:sz="0" w:space="0" w:color="auto"/>
      </w:divBdr>
    </w:div>
    <w:div w:id="306977164">
      <w:bodyDiv w:val="1"/>
      <w:marLeft w:val="0"/>
      <w:marRight w:val="0"/>
      <w:marTop w:val="0"/>
      <w:marBottom w:val="0"/>
      <w:divBdr>
        <w:top w:val="none" w:sz="0" w:space="0" w:color="auto"/>
        <w:left w:val="none" w:sz="0" w:space="0" w:color="auto"/>
        <w:bottom w:val="none" w:sz="0" w:space="0" w:color="auto"/>
        <w:right w:val="none" w:sz="0" w:space="0" w:color="auto"/>
      </w:divBdr>
    </w:div>
    <w:div w:id="434446236">
      <w:bodyDiv w:val="1"/>
      <w:marLeft w:val="0"/>
      <w:marRight w:val="0"/>
      <w:marTop w:val="0"/>
      <w:marBottom w:val="0"/>
      <w:divBdr>
        <w:top w:val="none" w:sz="0" w:space="0" w:color="auto"/>
        <w:left w:val="none" w:sz="0" w:space="0" w:color="auto"/>
        <w:bottom w:val="none" w:sz="0" w:space="0" w:color="auto"/>
        <w:right w:val="none" w:sz="0" w:space="0" w:color="auto"/>
      </w:divBdr>
    </w:div>
    <w:div w:id="584263118">
      <w:bodyDiv w:val="1"/>
      <w:marLeft w:val="0"/>
      <w:marRight w:val="0"/>
      <w:marTop w:val="0"/>
      <w:marBottom w:val="0"/>
      <w:divBdr>
        <w:top w:val="none" w:sz="0" w:space="0" w:color="auto"/>
        <w:left w:val="none" w:sz="0" w:space="0" w:color="auto"/>
        <w:bottom w:val="none" w:sz="0" w:space="0" w:color="auto"/>
        <w:right w:val="none" w:sz="0" w:space="0" w:color="auto"/>
      </w:divBdr>
    </w:div>
    <w:div w:id="946499604">
      <w:bodyDiv w:val="1"/>
      <w:marLeft w:val="0"/>
      <w:marRight w:val="0"/>
      <w:marTop w:val="0"/>
      <w:marBottom w:val="0"/>
      <w:divBdr>
        <w:top w:val="none" w:sz="0" w:space="0" w:color="auto"/>
        <w:left w:val="none" w:sz="0" w:space="0" w:color="auto"/>
        <w:bottom w:val="none" w:sz="0" w:space="0" w:color="auto"/>
        <w:right w:val="none" w:sz="0" w:space="0" w:color="auto"/>
      </w:divBdr>
    </w:div>
    <w:div w:id="1230111216">
      <w:bodyDiv w:val="1"/>
      <w:marLeft w:val="0"/>
      <w:marRight w:val="0"/>
      <w:marTop w:val="0"/>
      <w:marBottom w:val="0"/>
      <w:divBdr>
        <w:top w:val="none" w:sz="0" w:space="0" w:color="auto"/>
        <w:left w:val="none" w:sz="0" w:space="0" w:color="auto"/>
        <w:bottom w:val="none" w:sz="0" w:space="0" w:color="auto"/>
        <w:right w:val="none" w:sz="0" w:space="0" w:color="auto"/>
      </w:divBdr>
    </w:div>
    <w:div w:id="1254624925">
      <w:bodyDiv w:val="1"/>
      <w:marLeft w:val="0"/>
      <w:marRight w:val="0"/>
      <w:marTop w:val="0"/>
      <w:marBottom w:val="0"/>
      <w:divBdr>
        <w:top w:val="none" w:sz="0" w:space="0" w:color="auto"/>
        <w:left w:val="none" w:sz="0" w:space="0" w:color="auto"/>
        <w:bottom w:val="none" w:sz="0" w:space="0" w:color="auto"/>
        <w:right w:val="none" w:sz="0" w:space="0" w:color="auto"/>
      </w:divBdr>
    </w:div>
    <w:div w:id="1555892546">
      <w:bodyDiv w:val="1"/>
      <w:marLeft w:val="0"/>
      <w:marRight w:val="0"/>
      <w:marTop w:val="0"/>
      <w:marBottom w:val="0"/>
      <w:divBdr>
        <w:top w:val="none" w:sz="0" w:space="0" w:color="auto"/>
        <w:left w:val="none" w:sz="0" w:space="0" w:color="auto"/>
        <w:bottom w:val="none" w:sz="0" w:space="0" w:color="auto"/>
        <w:right w:val="none" w:sz="0" w:space="0" w:color="auto"/>
      </w:divBdr>
    </w:div>
    <w:div w:id="1598709280">
      <w:bodyDiv w:val="1"/>
      <w:marLeft w:val="0"/>
      <w:marRight w:val="0"/>
      <w:marTop w:val="0"/>
      <w:marBottom w:val="0"/>
      <w:divBdr>
        <w:top w:val="none" w:sz="0" w:space="0" w:color="auto"/>
        <w:left w:val="none" w:sz="0" w:space="0" w:color="auto"/>
        <w:bottom w:val="none" w:sz="0" w:space="0" w:color="auto"/>
        <w:right w:val="none" w:sz="0" w:space="0" w:color="auto"/>
      </w:divBdr>
    </w:div>
    <w:div w:id="1711566976">
      <w:bodyDiv w:val="1"/>
      <w:marLeft w:val="0"/>
      <w:marRight w:val="0"/>
      <w:marTop w:val="0"/>
      <w:marBottom w:val="0"/>
      <w:divBdr>
        <w:top w:val="none" w:sz="0" w:space="0" w:color="auto"/>
        <w:left w:val="none" w:sz="0" w:space="0" w:color="auto"/>
        <w:bottom w:val="none" w:sz="0" w:space="0" w:color="auto"/>
        <w:right w:val="none" w:sz="0" w:space="0" w:color="auto"/>
      </w:divBdr>
    </w:div>
    <w:div w:id="1748187820">
      <w:bodyDiv w:val="1"/>
      <w:marLeft w:val="0"/>
      <w:marRight w:val="0"/>
      <w:marTop w:val="0"/>
      <w:marBottom w:val="0"/>
      <w:divBdr>
        <w:top w:val="none" w:sz="0" w:space="0" w:color="auto"/>
        <w:left w:val="none" w:sz="0" w:space="0" w:color="auto"/>
        <w:bottom w:val="none" w:sz="0" w:space="0" w:color="auto"/>
        <w:right w:val="none" w:sz="0" w:space="0" w:color="auto"/>
      </w:divBdr>
    </w:div>
    <w:div w:id="2068258291">
      <w:bodyDiv w:val="1"/>
      <w:marLeft w:val="0"/>
      <w:marRight w:val="0"/>
      <w:marTop w:val="0"/>
      <w:marBottom w:val="0"/>
      <w:divBdr>
        <w:top w:val="none" w:sz="0" w:space="0" w:color="auto"/>
        <w:left w:val="none" w:sz="0" w:space="0" w:color="auto"/>
        <w:bottom w:val="none" w:sz="0" w:space="0" w:color="auto"/>
        <w:right w:val="none" w:sz="0" w:space="0" w:color="auto"/>
      </w:divBdr>
    </w:div>
    <w:div w:id="2147240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bnews.fr/marques/image-blockchain-psg-conclut-partenariat-avec-socioscom-38565"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bes.com/sites/honeywell/2020/12/10/the-game-day-experience--now-what/?sh=24e5cb1a55c5"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forbes.com/sites/stevemccaskill/2018/09/12/can-blockchain-give-fans-a-meaningful-say-in-how-soccer-clubs-are-run/?sh=4759b232b83c"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D6E6A-CF2F-4240-BEB0-E84F958BF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3019</Words>
  <Characters>16608</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VERGNOLLE THOMAS</dc:creator>
  <cp:keywords/>
  <dc:description/>
  <cp:lastModifiedBy>Thomas Vergnolle</cp:lastModifiedBy>
  <cp:revision>8</cp:revision>
  <cp:lastPrinted>2024-01-05T10:23:00Z</cp:lastPrinted>
  <dcterms:created xsi:type="dcterms:W3CDTF">2022-04-02T23:56:00Z</dcterms:created>
  <dcterms:modified xsi:type="dcterms:W3CDTF">2024-01-05T10:23:00Z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5,6,7</vt:lpwstr>
  </property>
  <property fmtid="{D5CDD505-2E9C-101B-9397-08002B2CF9AE}" pid="3" name="ClassificationContentMarkingFooterFontProps">
    <vt:lpwstr>#006aff,7,Arial Black</vt:lpwstr>
  </property>
  <property fmtid="{D5CDD505-2E9C-101B-9397-08002B2CF9AE}" pid="4" name="ClassificationContentMarkingFooterText">
    <vt:lpwstr>C1-INTERNAL</vt:lpwstr>
  </property>
  <property fmtid="{D5CDD505-2E9C-101B-9397-08002B2CF9AE}" pid="5" name="MSIP_Label_fa0a176c-03b7-4548-a138-f385fded9173_Enabled">
    <vt:lpwstr>true</vt:lpwstr>
  </property>
  <property fmtid="{D5CDD505-2E9C-101B-9397-08002B2CF9AE}" pid="6" name="MSIP_Label_fa0a176c-03b7-4548-a138-f385fded9173_SetDate">
    <vt:lpwstr>2024-01-05T08:12:46Z</vt:lpwstr>
  </property>
  <property fmtid="{D5CDD505-2E9C-101B-9397-08002B2CF9AE}" pid="7" name="MSIP_Label_fa0a176c-03b7-4548-a138-f385fded9173_Method">
    <vt:lpwstr>Standard</vt:lpwstr>
  </property>
  <property fmtid="{D5CDD505-2E9C-101B-9397-08002B2CF9AE}" pid="8" name="MSIP_Label_fa0a176c-03b7-4548-a138-f385fded9173_Name">
    <vt:lpwstr>INTERNAL</vt:lpwstr>
  </property>
  <property fmtid="{D5CDD505-2E9C-101B-9397-08002B2CF9AE}" pid="9" name="MSIP_Label_fa0a176c-03b7-4548-a138-f385fded9173_SiteId">
    <vt:lpwstr>c09ce228-0328-4790-badb-51649a00a51c</vt:lpwstr>
  </property>
  <property fmtid="{D5CDD505-2E9C-101B-9397-08002B2CF9AE}" pid="10" name="MSIP_Label_fa0a176c-03b7-4548-a138-f385fded9173_ActionId">
    <vt:lpwstr>d124acda-a203-4776-bf54-9fccb6da8fd5</vt:lpwstr>
  </property>
  <property fmtid="{D5CDD505-2E9C-101B-9397-08002B2CF9AE}" pid="11" name="MSIP_Label_fa0a176c-03b7-4548-a138-f385fded9173_ContentBits">
    <vt:lpwstr>3</vt:lpwstr>
  </property>
</Properties>
</file>